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BF6FF9">
      <w:pPr>
        <w:bidi w:val="0"/>
        <w:jc w:val="center"/>
        <w:rPr>
          <w:rStyle w:val="10"/>
          <w:rFonts w:hint="eastAsia" w:ascii="仿宋_GB2312" w:hAnsi="仿宋_GB2312" w:eastAsia="仿宋_GB2312" w:cs="仿宋_GB2312"/>
          <w:color w:val="auto"/>
          <w:sz w:val="21"/>
          <w:szCs w:val="21"/>
          <w:highlight w:val="none"/>
        </w:rPr>
      </w:pPr>
      <w:r>
        <w:rPr>
          <w:rStyle w:val="10"/>
          <w:rFonts w:hint="eastAsia" w:ascii="仿宋_GB2312" w:hAnsi="仿宋_GB2312" w:eastAsia="仿宋_GB2312" w:cs="仿宋_GB2312"/>
          <w:color w:val="auto"/>
          <w:sz w:val="21"/>
          <w:szCs w:val="21"/>
          <w:highlight w:val="none"/>
        </w:rPr>
        <w:t>第7章 拟签订采购合同文本</w:t>
      </w:r>
    </w:p>
    <w:p w14:paraId="71B5162F">
      <w:pPr>
        <w:bidi w:val="0"/>
        <w:jc w:val="center"/>
        <w:rPr>
          <w:rFonts w:hint="default" w:ascii="仿宋_GB2312" w:hAnsi="仿宋_GB2312" w:eastAsia="仿宋_GB2312" w:cs="仿宋_GB2312"/>
          <w:color w:val="auto"/>
          <w:sz w:val="21"/>
          <w:szCs w:val="21"/>
          <w:highlight w:val="none"/>
          <w:lang w:val="en-US" w:eastAsia="zh-CN"/>
        </w:rPr>
      </w:pPr>
      <w:r>
        <w:rPr>
          <w:rFonts w:hint="eastAsia" w:cs="仿宋_GB2312"/>
          <w:color w:val="auto"/>
          <w:sz w:val="21"/>
          <w:szCs w:val="21"/>
          <w:highlight w:val="none"/>
          <w:lang w:eastAsia="zh-CN"/>
        </w:rPr>
        <w:t>（</w:t>
      </w:r>
      <w:r>
        <w:rPr>
          <w:rFonts w:hint="eastAsia" w:cs="仿宋_GB2312"/>
          <w:color w:val="auto"/>
          <w:sz w:val="21"/>
          <w:szCs w:val="21"/>
          <w:highlight w:val="none"/>
          <w:lang w:val="en-US" w:eastAsia="zh-CN"/>
        </w:rPr>
        <w:t>参考格式，具体合同条款以双方签订合同为准）</w:t>
      </w:r>
    </w:p>
    <w:p w14:paraId="068BAC3B">
      <w:pPr>
        <w:bidi w:val="0"/>
        <w:jc w:val="center"/>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编制说明</w:t>
      </w:r>
    </w:p>
    <w:p w14:paraId="313A2EB5">
      <w:pPr>
        <w:bidi w:val="0"/>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1、签订合同应遵守政府采购法、民法典。</w:t>
      </w:r>
    </w:p>
    <w:p w14:paraId="2394AB1C">
      <w:pPr>
        <w:bidi w:val="0"/>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2、签订合同时，采购人与中标人应结合招标文件</w:t>
      </w:r>
      <w:r>
        <w:rPr>
          <w:rFonts w:hint="eastAsia" w:cs="仿宋_GB2312"/>
          <w:color w:val="auto"/>
          <w:sz w:val="21"/>
          <w:szCs w:val="21"/>
          <w:highlight w:val="none"/>
          <w:lang w:val="en-US" w:eastAsia="zh-CN"/>
        </w:rPr>
        <w:t>和投标文件</w:t>
      </w:r>
      <w:r>
        <w:rPr>
          <w:rFonts w:hint="eastAsia" w:ascii="仿宋_GB2312" w:hAnsi="仿宋_GB2312" w:eastAsia="仿宋_GB2312" w:cs="仿宋_GB2312"/>
          <w:color w:val="auto"/>
          <w:sz w:val="21"/>
          <w:szCs w:val="21"/>
          <w:highlight w:val="none"/>
        </w:rPr>
        <w:t>相应内容。招标文件</w:t>
      </w:r>
      <w:r>
        <w:rPr>
          <w:rFonts w:hint="eastAsia" w:cs="仿宋_GB2312"/>
          <w:color w:val="auto"/>
          <w:sz w:val="21"/>
          <w:szCs w:val="21"/>
          <w:highlight w:val="none"/>
          <w:lang w:val="en-US" w:eastAsia="zh-CN"/>
        </w:rPr>
        <w:t>和投标文件</w:t>
      </w:r>
      <w:r>
        <w:rPr>
          <w:rFonts w:hint="eastAsia" w:ascii="仿宋_GB2312" w:hAnsi="仿宋_GB2312" w:eastAsia="仿宋_GB2312" w:cs="仿宋_GB2312"/>
          <w:color w:val="auto"/>
          <w:sz w:val="21"/>
          <w:szCs w:val="21"/>
          <w:highlight w:val="none"/>
        </w:rPr>
        <w:t>已有规定的，双方均不得变更或调整；招标文件未作规定的，双方可通过友好协商进行约定</w:t>
      </w:r>
      <w:r>
        <w:rPr>
          <w:rFonts w:hint="eastAsia" w:cs="仿宋_GB2312"/>
          <w:color w:val="auto"/>
          <w:sz w:val="21"/>
          <w:szCs w:val="21"/>
          <w:highlight w:val="none"/>
          <w:lang w:eastAsia="zh-CN"/>
        </w:rPr>
        <w:t>，</w:t>
      </w:r>
      <w:r>
        <w:rPr>
          <w:rFonts w:hint="eastAsia" w:ascii="仿宋_GB2312" w:hAnsi="仿宋_GB2312" w:eastAsia="仿宋_GB2312" w:cs="仿宋_GB2312"/>
          <w:color w:val="auto"/>
          <w:sz w:val="21"/>
          <w:szCs w:val="21"/>
          <w:highlight w:val="none"/>
        </w:rPr>
        <w:t>并共同遵守如下条款：</w:t>
      </w:r>
    </w:p>
    <w:p w14:paraId="2B34FEF7">
      <w:pPr>
        <w:bidi w:val="0"/>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3、国家有关部门对若干合同有规范文本的，可使用相应合同文本。</w:t>
      </w:r>
    </w:p>
    <w:p w14:paraId="5E4E5505">
      <w:pPr>
        <w:bidi w:val="0"/>
        <w:rPr>
          <w:rFonts w:hint="eastAsia" w:ascii="仿宋_GB2312" w:hAnsi="仿宋_GB2312" w:eastAsia="仿宋_GB2312" w:cs="仿宋_GB2312"/>
          <w:color w:val="auto"/>
          <w:sz w:val="21"/>
          <w:szCs w:val="21"/>
          <w:highlight w:val="none"/>
          <w:lang w:eastAsia="zh-CN"/>
        </w:rPr>
      </w:pPr>
      <w:r>
        <w:rPr>
          <w:rFonts w:hint="eastAsia" w:ascii="仿宋_GB2312" w:hAnsi="仿宋_GB2312" w:eastAsia="仿宋_GB2312" w:cs="仿宋_GB2312"/>
          <w:color w:val="auto"/>
          <w:sz w:val="21"/>
          <w:szCs w:val="21"/>
          <w:highlight w:val="none"/>
        </w:rPr>
        <w:t>甲方（采购人）：</w:t>
      </w:r>
      <w:r>
        <w:rPr>
          <w:rFonts w:hint="eastAsia" w:ascii="仿宋_GB2312" w:hAnsi="仿宋_GB2312" w:eastAsia="仿宋_GB2312" w:cs="仿宋_GB2312"/>
          <w:color w:val="auto"/>
          <w:sz w:val="21"/>
          <w:szCs w:val="21"/>
          <w:highlight w:val="none"/>
          <w:lang w:eastAsia="zh-CN"/>
        </w:rPr>
        <w:t>陕西省第十八届运动会渭南市筹委会办公室</w:t>
      </w:r>
    </w:p>
    <w:p w14:paraId="4BBBE312">
      <w:pPr>
        <w:bidi w:val="0"/>
        <w:rPr>
          <w:rFonts w:hint="default" w:ascii="仿宋_GB2312" w:hAnsi="仿宋_GB2312" w:eastAsia="仿宋_GB2312" w:cs="仿宋_GB2312"/>
          <w:color w:val="auto"/>
          <w:sz w:val="21"/>
          <w:szCs w:val="21"/>
          <w:highlight w:val="none"/>
          <w:lang w:val="en-US" w:eastAsia="zh-CN"/>
        </w:rPr>
      </w:pPr>
      <w:r>
        <w:rPr>
          <w:rFonts w:hint="eastAsia" w:ascii="仿宋_GB2312" w:hAnsi="仿宋_GB2312" w:eastAsia="仿宋_GB2312" w:cs="仿宋_GB2312"/>
          <w:color w:val="auto"/>
          <w:sz w:val="21"/>
          <w:szCs w:val="21"/>
          <w:highlight w:val="none"/>
        </w:rPr>
        <w:t>甲方住所：渭南市渭清路</w:t>
      </w:r>
      <w:r>
        <w:rPr>
          <w:rFonts w:hint="eastAsia" w:cs="仿宋_GB2312"/>
          <w:color w:val="auto"/>
          <w:sz w:val="21"/>
          <w:szCs w:val="21"/>
          <w:highlight w:val="none"/>
          <w:lang w:val="en-US" w:eastAsia="zh-CN"/>
        </w:rPr>
        <w:t>与乐天大街十字西北角</w:t>
      </w:r>
    </w:p>
    <w:p w14:paraId="05D063C0">
      <w:pPr>
        <w:bidi w:val="0"/>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乙方（</w:t>
      </w:r>
      <w:r>
        <w:rPr>
          <w:rFonts w:hint="eastAsia" w:ascii="仿宋_GB2312" w:hAnsi="仿宋_GB2312" w:eastAsia="仿宋_GB2312" w:cs="仿宋_GB2312"/>
          <w:color w:val="auto"/>
          <w:sz w:val="21"/>
          <w:szCs w:val="21"/>
          <w:highlight w:val="none"/>
          <w:lang w:val="en-US" w:eastAsia="zh-CN"/>
        </w:rPr>
        <w:t>中标</w:t>
      </w:r>
      <w:r>
        <w:rPr>
          <w:rFonts w:hint="eastAsia" w:ascii="仿宋_GB2312" w:hAnsi="仿宋_GB2312" w:eastAsia="仿宋_GB2312" w:cs="仿宋_GB2312"/>
          <w:color w:val="auto"/>
          <w:sz w:val="21"/>
          <w:szCs w:val="21"/>
          <w:highlight w:val="none"/>
        </w:rPr>
        <w:t>供应商）：________________________</w:t>
      </w:r>
    </w:p>
    <w:p w14:paraId="690D5E4D">
      <w:pPr>
        <w:bidi w:val="0"/>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乙方住所：_______________________________</w:t>
      </w:r>
    </w:p>
    <w:p w14:paraId="4C775C92">
      <w:pPr>
        <w:bidi w:val="0"/>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第一条　项目基本情况</w:t>
      </w:r>
    </w:p>
    <w:p w14:paraId="0D935978">
      <w:pPr>
        <w:bidi w:val="0"/>
        <w:ind w:firstLine="630" w:firstLineChars="300"/>
        <w:rPr>
          <w:rFonts w:hint="eastAsia" w:ascii="仿宋_GB2312" w:hAnsi="仿宋_GB2312" w:eastAsia="仿宋_GB2312" w:cs="仿宋_GB2312"/>
          <w:color w:val="auto"/>
          <w:sz w:val="21"/>
          <w:szCs w:val="21"/>
          <w:highlight w:val="none"/>
        </w:rPr>
      </w:pPr>
      <w:r>
        <w:rPr>
          <w:rFonts w:hint="eastAsia" w:cs="仿宋_GB2312"/>
          <w:color w:val="auto"/>
          <w:sz w:val="21"/>
          <w:szCs w:val="21"/>
          <w:highlight w:val="none"/>
          <w:lang w:val="en-US" w:eastAsia="zh-CN"/>
        </w:rPr>
        <w:t>1.项目名称：</w:t>
      </w:r>
      <w:r>
        <w:rPr>
          <w:rFonts w:hint="eastAsia" w:ascii="仿宋_GB2312" w:hAnsi="仿宋_GB2312" w:eastAsia="仿宋_GB2312" w:cs="仿宋_GB2312"/>
          <w:color w:val="auto"/>
          <w:sz w:val="21"/>
          <w:szCs w:val="21"/>
          <w:highlight w:val="none"/>
        </w:rPr>
        <w:t>陕西省第十八届运动会开闭幕式方案策划和运行执行团队服务项目</w:t>
      </w:r>
    </w:p>
    <w:p w14:paraId="4059B61D">
      <w:pPr>
        <w:bidi w:val="0"/>
        <w:ind w:firstLine="630" w:firstLineChars="300"/>
        <w:rPr>
          <w:rFonts w:hint="eastAsia" w:cs="仿宋_GB2312"/>
          <w:color w:val="auto"/>
          <w:sz w:val="21"/>
          <w:szCs w:val="21"/>
          <w:highlight w:val="none"/>
          <w:lang w:eastAsia="zh-CN"/>
        </w:rPr>
      </w:pPr>
      <w:r>
        <w:rPr>
          <w:rFonts w:hint="eastAsia" w:cs="仿宋_GB2312"/>
          <w:color w:val="auto"/>
          <w:sz w:val="21"/>
          <w:szCs w:val="21"/>
          <w:highlight w:val="none"/>
          <w:lang w:val="en-US" w:eastAsia="zh-CN"/>
        </w:rPr>
        <w:t>2.</w:t>
      </w:r>
      <w:r>
        <w:rPr>
          <w:rFonts w:hint="eastAsia" w:ascii="仿宋_GB2312" w:hAnsi="仿宋_GB2312" w:eastAsia="仿宋_GB2312" w:cs="仿宋_GB2312"/>
          <w:color w:val="auto"/>
          <w:sz w:val="21"/>
          <w:szCs w:val="21"/>
          <w:highlight w:val="none"/>
        </w:rPr>
        <w:t>项目编号：</w:t>
      </w:r>
      <w:r>
        <w:rPr>
          <w:rFonts w:hint="eastAsia" w:cs="仿宋_GB2312"/>
          <w:color w:val="auto"/>
          <w:sz w:val="21"/>
          <w:szCs w:val="21"/>
          <w:highlight w:val="none"/>
          <w:lang w:eastAsia="zh-CN"/>
        </w:rPr>
        <w:t>ZCSP-渭南市-2025-00734</w:t>
      </w:r>
    </w:p>
    <w:p w14:paraId="3C5D1601">
      <w:pPr>
        <w:bidi w:val="0"/>
        <w:ind w:firstLine="630" w:firstLineChars="300"/>
        <w:rPr>
          <w:rFonts w:hint="eastAsia" w:ascii="仿宋_GB2312" w:hAnsi="仿宋_GB2312" w:eastAsia="仿宋_GB2312" w:cs="仿宋_GB2312"/>
          <w:color w:val="auto"/>
          <w:sz w:val="21"/>
          <w:szCs w:val="21"/>
          <w:highlight w:val="none"/>
        </w:rPr>
      </w:pPr>
      <w:r>
        <w:rPr>
          <w:rFonts w:hint="eastAsia" w:cs="仿宋_GB2312"/>
          <w:color w:val="auto"/>
          <w:sz w:val="21"/>
          <w:szCs w:val="21"/>
          <w:highlight w:val="none"/>
          <w:lang w:val="en-US" w:eastAsia="zh-CN"/>
        </w:rPr>
        <w:t>3.</w:t>
      </w:r>
      <w:r>
        <w:rPr>
          <w:rFonts w:hint="eastAsia" w:ascii="仿宋_GB2312" w:hAnsi="仿宋_GB2312" w:eastAsia="仿宋_GB2312" w:cs="仿宋_GB2312"/>
          <w:color w:val="auto"/>
          <w:sz w:val="21"/>
          <w:szCs w:val="21"/>
          <w:highlight w:val="none"/>
        </w:rPr>
        <w:t>采购标的：陕西省第十八届运动会开闭幕式方案策划和运行执行团队服务项目</w:t>
      </w:r>
    </w:p>
    <w:p w14:paraId="7870A787">
      <w:pPr>
        <w:bidi w:val="0"/>
        <w:ind w:firstLine="630" w:firstLineChars="300"/>
        <w:rPr>
          <w:rFonts w:hint="eastAsia" w:ascii="仿宋_GB2312" w:hAnsi="仿宋_GB2312" w:eastAsia="仿宋_GB2312" w:cs="仿宋_GB2312"/>
          <w:color w:val="auto"/>
          <w:sz w:val="21"/>
          <w:szCs w:val="21"/>
          <w:highlight w:val="none"/>
        </w:rPr>
      </w:pPr>
      <w:r>
        <w:rPr>
          <w:rFonts w:hint="eastAsia" w:cs="仿宋_GB2312"/>
          <w:color w:val="auto"/>
          <w:sz w:val="21"/>
          <w:szCs w:val="21"/>
          <w:highlight w:val="none"/>
          <w:lang w:val="en-US" w:eastAsia="zh-CN"/>
        </w:rPr>
        <w:t>4</w:t>
      </w:r>
      <w:r>
        <w:rPr>
          <w:rFonts w:hint="eastAsia" w:ascii="仿宋_GB2312" w:hAnsi="仿宋_GB2312" w:eastAsia="仿宋_GB2312" w:cs="仿宋_GB2312"/>
          <w:color w:val="auto"/>
          <w:sz w:val="21"/>
          <w:szCs w:val="21"/>
          <w:highlight w:val="none"/>
        </w:rPr>
        <w:t>．项目概况：陕西省第十八届运动会开闭幕式方案策划和运行执行团队服务项目，负责陕西省第十八届运动会开闭幕式全程的创意、执行方案的创作、修改直至全面执行，包括但不限于开闭幕式策划和运行执行服务，开闭幕式策划创编、设备租赁安装、专业演出团体、导演组、技术人员及选送节目编排指导等。</w:t>
      </w:r>
    </w:p>
    <w:p w14:paraId="2D0297C2">
      <w:pPr>
        <w:bidi w:val="0"/>
        <w:ind w:left="0" w:leftChars="0" w:firstLine="630" w:firstLineChars="300"/>
        <w:rPr>
          <w:rFonts w:hint="eastAsia" w:ascii="仿宋_GB2312" w:hAnsi="仿宋_GB2312" w:eastAsia="仿宋_GB2312" w:cs="仿宋_GB2312"/>
          <w:color w:val="auto"/>
          <w:sz w:val="21"/>
          <w:szCs w:val="21"/>
          <w:highlight w:val="none"/>
        </w:rPr>
      </w:pPr>
      <w:r>
        <w:rPr>
          <w:rFonts w:hint="eastAsia" w:cs="仿宋_GB2312"/>
          <w:color w:val="auto"/>
          <w:sz w:val="21"/>
          <w:szCs w:val="21"/>
          <w:highlight w:val="none"/>
          <w:lang w:val="en-US" w:eastAsia="zh-CN"/>
        </w:rPr>
        <w:t>5</w:t>
      </w:r>
      <w:r>
        <w:rPr>
          <w:rFonts w:hint="eastAsia" w:ascii="仿宋_GB2312" w:hAnsi="仿宋_GB2312" w:eastAsia="仿宋_GB2312" w:cs="仿宋_GB2312"/>
          <w:color w:val="auto"/>
          <w:sz w:val="21"/>
          <w:szCs w:val="21"/>
          <w:highlight w:val="none"/>
        </w:rPr>
        <w:t>.服务期限：自签订合同之日起至陕西省第十八届运动会闭幕式圆满结束并清场完毕经</w:t>
      </w:r>
      <w:r>
        <w:rPr>
          <w:rFonts w:hint="eastAsia" w:ascii="仿宋_GB2312" w:hAnsi="仿宋_GB2312" w:eastAsia="仿宋_GB2312" w:cs="仿宋_GB2312"/>
          <w:color w:val="auto"/>
          <w:sz w:val="21"/>
          <w:szCs w:val="21"/>
          <w:highlight w:val="none"/>
          <w:lang w:eastAsia="zh-CN"/>
        </w:rPr>
        <w:t>甲方</w:t>
      </w:r>
      <w:r>
        <w:rPr>
          <w:rFonts w:hint="eastAsia" w:ascii="仿宋_GB2312" w:hAnsi="仿宋_GB2312" w:eastAsia="仿宋_GB2312" w:cs="仿宋_GB2312"/>
          <w:color w:val="auto"/>
          <w:sz w:val="21"/>
          <w:szCs w:val="21"/>
          <w:highlight w:val="none"/>
        </w:rPr>
        <w:t>验收合格之日止。其中开幕式于2026年8月15日晚上，闭幕式于2026年8月20日晚上。</w:t>
      </w:r>
    </w:p>
    <w:p w14:paraId="08AA30B3">
      <w:pPr>
        <w:bidi w:val="0"/>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第</w:t>
      </w:r>
      <w:r>
        <w:rPr>
          <w:rFonts w:hint="eastAsia" w:cs="仿宋_GB2312"/>
          <w:color w:val="auto"/>
          <w:sz w:val="21"/>
          <w:szCs w:val="21"/>
          <w:highlight w:val="none"/>
          <w:lang w:val="en-US" w:eastAsia="zh-CN"/>
        </w:rPr>
        <w:t>二</w:t>
      </w:r>
      <w:r>
        <w:rPr>
          <w:rFonts w:hint="eastAsia" w:ascii="仿宋_GB2312" w:hAnsi="仿宋_GB2312" w:eastAsia="仿宋_GB2312" w:cs="仿宋_GB2312"/>
          <w:color w:val="auto"/>
          <w:sz w:val="21"/>
          <w:szCs w:val="21"/>
          <w:highlight w:val="none"/>
        </w:rPr>
        <w:t>条　质量要求</w:t>
      </w:r>
    </w:p>
    <w:p w14:paraId="1E650CCA">
      <w:pPr>
        <w:bidi w:val="0"/>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按时、按质、安全、简约、精彩、圆满的办赛要求，结合实际情况，按照招标文件的要求和验收标准严格把关。</w:t>
      </w:r>
    </w:p>
    <w:p w14:paraId="538EDD62">
      <w:pPr>
        <w:bidi w:val="0"/>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第</w:t>
      </w:r>
      <w:r>
        <w:rPr>
          <w:rFonts w:hint="eastAsia" w:cs="仿宋_GB2312"/>
          <w:color w:val="auto"/>
          <w:sz w:val="21"/>
          <w:szCs w:val="21"/>
          <w:highlight w:val="none"/>
          <w:lang w:val="en-US" w:eastAsia="zh-CN"/>
        </w:rPr>
        <w:t>三</w:t>
      </w:r>
      <w:r>
        <w:rPr>
          <w:rFonts w:hint="eastAsia" w:ascii="仿宋_GB2312" w:hAnsi="仿宋_GB2312" w:eastAsia="仿宋_GB2312" w:cs="仿宋_GB2312"/>
          <w:color w:val="auto"/>
          <w:sz w:val="21"/>
          <w:szCs w:val="21"/>
          <w:highlight w:val="none"/>
        </w:rPr>
        <w:t>条　合同价款及支付方式</w:t>
      </w:r>
    </w:p>
    <w:p w14:paraId="418DC5A1">
      <w:pPr>
        <w:bidi w:val="0"/>
        <w:rPr>
          <w:rFonts w:hint="eastAsia" w:ascii="仿宋_GB2312" w:hAnsi="仿宋_GB2312" w:eastAsia="仿宋_GB2312" w:cs="仿宋_GB2312"/>
          <w:color w:val="auto"/>
          <w:sz w:val="21"/>
          <w:szCs w:val="21"/>
          <w:highlight w:val="none"/>
          <w:lang w:val="en-US" w:eastAsia="zh-CN"/>
        </w:rPr>
      </w:pPr>
      <w:r>
        <w:rPr>
          <w:rFonts w:hint="eastAsia" w:ascii="仿宋_GB2312" w:hAnsi="仿宋_GB2312" w:eastAsia="仿宋_GB2312" w:cs="仿宋_GB2312"/>
          <w:color w:val="auto"/>
          <w:sz w:val="21"/>
          <w:szCs w:val="21"/>
          <w:highlight w:val="none"/>
        </w:rPr>
        <w:t>1．</w:t>
      </w:r>
      <w:r>
        <w:rPr>
          <w:rFonts w:hint="eastAsia" w:ascii="仿宋_GB2312" w:hAnsi="仿宋_GB2312" w:eastAsia="仿宋_GB2312" w:cs="仿宋_GB2312"/>
          <w:color w:val="auto"/>
          <w:sz w:val="21"/>
          <w:szCs w:val="21"/>
          <w:highlight w:val="none"/>
          <w:lang w:val="en-US" w:eastAsia="zh-CN"/>
        </w:rPr>
        <w:t>合同价款：（大写）          （￥              ），其中包括群众演员劳务补助100万元。</w:t>
      </w:r>
    </w:p>
    <w:p w14:paraId="5F2A9A1C">
      <w:pPr>
        <w:bidi w:val="0"/>
        <w:rPr>
          <w:rFonts w:hint="eastAsia" w:ascii="仿宋_GB2312" w:hAnsi="仿宋_GB2312" w:eastAsia="仿宋_GB2312" w:cs="仿宋_GB2312"/>
          <w:color w:val="auto"/>
          <w:sz w:val="21"/>
          <w:szCs w:val="21"/>
          <w:highlight w:val="none"/>
          <w:lang w:val="en-US" w:eastAsia="zh-CN"/>
        </w:rPr>
      </w:pPr>
      <w:r>
        <w:rPr>
          <w:rFonts w:hint="eastAsia" w:cs="仿宋_GB2312"/>
          <w:color w:val="auto"/>
          <w:sz w:val="21"/>
          <w:szCs w:val="21"/>
          <w:highlight w:val="none"/>
          <w:lang w:eastAsia="zh-CN"/>
        </w:rPr>
        <w:t>（</w:t>
      </w:r>
      <w:r>
        <w:rPr>
          <w:rFonts w:hint="eastAsia" w:cs="仿宋_GB2312"/>
          <w:color w:val="auto"/>
          <w:sz w:val="21"/>
          <w:szCs w:val="21"/>
          <w:highlight w:val="none"/>
          <w:lang w:val="en-US" w:eastAsia="zh-CN"/>
        </w:rPr>
        <w:t>1）</w:t>
      </w:r>
      <w:r>
        <w:rPr>
          <w:rFonts w:hint="eastAsia" w:ascii="仿宋_GB2312" w:hAnsi="仿宋_GB2312" w:eastAsia="仿宋_GB2312" w:cs="仿宋_GB2312"/>
          <w:color w:val="auto"/>
          <w:sz w:val="21"/>
          <w:szCs w:val="21"/>
          <w:highlight w:val="none"/>
        </w:rPr>
        <w:t>合同价款</w:t>
      </w:r>
      <w:r>
        <w:rPr>
          <w:rFonts w:hint="eastAsia" w:ascii="仿宋_GB2312" w:hAnsi="仿宋_GB2312" w:eastAsia="仿宋_GB2312" w:cs="仿宋_GB2312"/>
          <w:color w:val="auto"/>
          <w:sz w:val="21"/>
          <w:szCs w:val="21"/>
          <w:highlight w:val="none"/>
          <w:lang w:val="en-US" w:eastAsia="zh-CN"/>
        </w:rPr>
        <w:t>为</w:t>
      </w:r>
      <w:r>
        <w:rPr>
          <w:rFonts w:hint="eastAsia" w:ascii="仿宋_GB2312" w:hAnsi="仿宋_GB2312" w:eastAsia="仿宋_GB2312" w:cs="仿宋_GB2312"/>
          <w:color w:val="auto"/>
          <w:sz w:val="21"/>
          <w:szCs w:val="21"/>
          <w:highlight w:val="none"/>
        </w:rPr>
        <w:t>完成本项目采购需求的所有费用，包括但不限于租赁服务费、人员劳务费、设备设施使用费、视频拍摄制作费、餐饮费、服装租赁费、保险费、组织协调费、交通费、运输费、管理费、利润、税费等一切相关费用。</w:t>
      </w:r>
    </w:p>
    <w:p w14:paraId="17B999EE">
      <w:pPr>
        <w:bidi w:val="0"/>
        <w:rPr>
          <w:rFonts w:hint="eastAsia" w:ascii="仿宋_GB2312" w:hAnsi="仿宋_GB2312" w:eastAsia="仿宋_GB2312" w:cs="仿宋_GB2312"/>
          <w:color w:val="auto"/>
          <w:sz w:val="21"/>
          <w:szCs w:val="21"/>
          <w:highlight w:val="none"/>
          <w:lang w:val="en-US" w:eastAsia="zh-CN"/>
        </w:rPr>
      </w:pPr>
      <w:r>
        <w:rPr>
          <w:rFonts w:hint="eastAsia" w:ascii="仿宋_GB2312" w:hAnsi="仿宋_GB2312" w:eastAsia="仿宋_GB2312" w:cs="仿宋_GB2312"/>
          <w:color w:val="auto"/>
          <w:sz w:val="21"/>
          <w:szCs w:val="21"/>
          <w:highlight w:val="none"/>
          <w:lang w:val="en-US" w:eastAsia="zh-CN"/>
        </w:rPr>
        <w:t>（2）合同价款不含活动场地的草坪盖板铺设，主席台、火炬塔、升旗台搭建以及采用备用发电机、租用UPS不间断电源等措施确保开闭幕式期间的电力保障，该五部分由筹委会</w:t>
      </w:r>
      <w:r>
        <w:rPr>
          <w:rFonts w:hint="eastAsia" w:cs="仿宋_GB2312"/>
          <w:color w:val="auto"/>
          <w:sz w:val="21"/>
          <w:szCs w:val="21"/>
          <w:highlight w:val="none"/>
          <w:lang w:val="en-US" w:eastAsia="zh-CN"/>
        </w:rPr>
        <w:t>办公室协调</w:t>
      </w:r>
      <w:r>
        <w:rPr>
          <w:rFonts w:hint="eastAsia" w:ascii="仿宋_GB2312" w:hAnsi="仿宋_GB2312" w:eastAsia="仿宋_GB2312" w:cs="仿宋_GB2312"/>
          <w:color w:val="auto"/>
          <w:sz w:val="21"/>
          <w:szCs w:val="21"/>
          <w:highlight w:val="none"/>
          <w:lang w:val="en-US" w:eastAsia="zh-CN"/>
        </w:rPr>
        <w:t>组织实施。</w:t>
      </w:r>
    </w:p>
    <w:p w14:paraId="6C1B7052">
      <w:pPr>
        <w:bidi w:val="0"/>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lang w:val="en-US" w:eastAsia="zh-CN"/>
        </w:rPr>
        <w:t>（3）群众演员劳务补助100万元为不可竞争费，该费用归甲方所有，供应商报价时不能调整。最终根据群众演员劳务费实际需要支付给乙方，由乙方代行支付给群众演员。</w:t>
      </w:r>
    </w:p>
    <w:p w14:paraId="2EA51285">
      <w:pPr>
        <w:bidi w:val="0"/>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2．支付方式：</w:t>
      </w:r>
    </w:p>
    <w:p w14:paraId="78692D7E">
      <w:pPr>
        <w:bidi w:val="0"/>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lang w:val="en-US" w:eastAsia="zh-CN"/>
        </w:rPr>
        <w:t>2.1</w:t>
      </w:r>
      <w:r>
        <w:rPr>
          <w:rFonts w:hint="eastAsia" w:ascii="仿宋_GB2312" w:hAnsi="仿宋_GB2312" w:eastAsia="仿宋_GB2312" w:cs="仿宋_GB2312"/>
          <w:color w:val="auto"/>
          <w:sz w:val="21"/>
          <w:szCs w:val="21"/>
          <w:highlight w:val="none"/>
          <w:lang w:eastAsia="zh-CN"/>
        </w:rPr>
        <w:t>采购人在签订采购合同后15个工作日内，向供应商支付合同总额（扣除群众演员劳务补助）的30%</w:t>
      </w:r>
      <w:r>
        <w:rPr>
          <w:rFonts w:hint="eastAsia" w:ascii="仿宋_GB2312" w:hAnsi="仿宋_GB2312" w:eastAsia="仿宋_GB2312" w:cs="仿宋_GB2312"/>
          <w:color w:val="auto"/>
          <w:sz w:val="21"/>
          <w:szCs w:val="21"/>
          <w:highlight w:val="none"/>
        </w:rPr>
        <w:t>。</w:t>
      </w:r>
    </w:p>
    <w:p w14:paraId="4A56B62E">
      <w:pPr>
        <w:bidi w:val="0"/>
        <w:rPr>
          <w:rFonts w:hint="eastAsia" w:ascii="仿宋_GB2312" w:hAnsi="仿宋_GB2312" w:eastAsia="仿宋_GB2312" w:cs="仿宋_GB2312"/>
          <w:color w:val="auto"/>
          <w:sz w:val="21"/>
          <w:szCs w:val="21"/>
          <w:highlight w:val="none"/>
          <w:lang w:val="en-US" w:eastAsia="zh-CN"/>
        </w:rPr>
      </w:pPr>
      <w:r>
        <w:rPr>
          <w:rFonts w:hint="eastAsia" w:cs="仿宋_GB2312"/>
          <w:color w:val="auto"/>
          <w:sz w:val="21"/>
          <w:szCs w:val="21"/>
          <w:highlight w:val="none"/>
          <w:lang w:val="en-US" w:eastAsia="zh-CN"/>
        </w:rPr>
        <w:t>2.2</w:t>
      </w:r>
      <w:r>
        <w:rPr>
          <w:rFonts w:hint="eastAsia" w:ascii="仿宋_GB2312" w:hAnsi="仿宋_GB2312" w:eastAsia="仿宋_GB2312" w:cs="仿宋_GB2312"/>
          <w:color w:val="auto"/>
          <w:sz w:val="21"/>
          <w:szCs w:val="21"/>
          <w:highlight w:val="none"/>
          <w:lang w:val="en-US" w:eastAsia="zh-CN"/>
        </w:rPr>
        <w:t>采购人在开闭幕式创意方案、开闭幕式执行方案通过省运会主办单位审定后，文学脚本、仪式、舞美、服装、道具、音乐、灯光、扩声等方案通过省运会主办单位审定后10个工作日内，向成交供应商支付合同总额（扣除群众演员劳务补助）的20%；</w:t>
      </w:r>
    </w:p>
    <w:p w14:paraId="07B24B43">
      <w:pPr>
        <w:bidi w:val="0"/>
        <w:rPr>
          <w:rFonts w:hint="eastAsia" w:ascii="仿宋_GB2312" w:hAnsi="仿宋_GB2312" w:eastAsia="仿宋_GB2312" w:cs="仿宋_GB2312"/>
          <w:color w:val="auto"/>
          <w:sz w:val="21"/>
          <w:szCs w:val="21"/>
          <w:highlight w:val="none"/>
          <w:lang w:val="en-US" w:eastAsia="zh-CN"/>
        </w:rPr>
      </w:pPr>
      <w:r>
        <w:rPr>
          <w:rFonts w:hint="eastAsia" w:cs="仿宋_GB2312"/>
          <w:color w:val="auto"/>
          <w:sz w:val="21"/>
          <w:szCs w:val="21"/>
          <w:highlight w:val="none"/>
          <w:lang w:val="en-US" w:eastAsia="zh-CN"/>
        </w:rPr>
        <w:t>2.3</w:t>
      </w:r>
      <w:r>
        <w:rPr>
          <w:rFonts w:hint="eastAsia" w:ascii="仿宋_GB2312" w:hAnsi="仿宋_GB2312" w:eastAsia="仿宋_GB2312" w:cs="仿宋_GB2312"/>
          <w:color w:val="auto"/>
          <w:sz w:val="21"/>
          <w:szCs w:val="21"/>
          <w:highlight w:val="none"/>
          <w:lang w:val="en-US" w:eastAsia="zh-CN"/>
        </w:rPr>
        <w:t>采购人在开幕式、闭幕式演出设备交付使用，演职人员到开闭幕式主会场开始排练后15个工作日内，向供应商支付合同总额（扣除群众演员劳务补助）的30%；</w:t>
      </w:r>
    </w:p>
    <w:p w14:paraId="6B970466">
      <w:pPr>
        <w:bidi w:val="0"/>
        <w:rPr>
          <w:rFonts w:hint="eastAsia" w:ascii="仿宋_GB2312" w:hAnsi="仿宋_GB2312" w:eastAsia="仿宋_GB2312" w:cs="仿宋_GB2312"/>
          <w:color w:val="auto"/>
          <w:sz w:val="21"/>
          <w:szCs w:val="21"/>
          <w:highlight w:val="none"/>
        </w:rPr>
      </w:pPr>
      <w:r>
        <w:rPr>
          <w:rFonts w:hint="eastAsia" w:cs="仿宋_GB2312"/>
          <w:color w:val="auto"/>
          <w:sz w:val="21"/>
          <w:szCs w:val="21"/>
          <w:highlight w:val="none"/>
          <w:lang w:val="en-US" w:eastAsia="zh-CN"/>
        </w:rPr>
        <w:t>2.4</w:t>
      </w:r>
      <w:r>
        <w:rPr>
          <w:rFonts w:hint="eastAsia" w:ascii="仿宋_GB2312" w:hAnsi="仿宋_GB2312" w:eastAsia="仿宋_GB2312" w:cs="仿宋_GB2312"/>
          <w:color w:val="auto"/>
          <w:sz w:val="21"/>
          <w:szCs w:val="21"/>
          <w:highlight w:val="none"/>
          <w:lang w:val="en-US" w:eastAsia="zh-CN"/>
        </w:rPr>
        <w:t>闭幕式结束后，供应商完成闭幕式场内拆卸、清场工作，并经采购人验收合格后的15个工作日内，向供应商支付剩余款项，即合同总额（扣除群众演员劳务补助）的20%</w:t>
      </w:r>
      <w:r>
        <w:rPr>
          <w:rFonts w:hint="eastAsia" w:ascii="仿宋_GB2312" w:hAnsi="仿宋_GB2312" w:eastAsia="仿宋_GB2312" w:cs="仿宋_GB2312"/>
          <w:color w:val="auto"/>
          <w:sz w:val="21"/>
          <w:szCs w:val="21"/>
          <w:highlight w:val="none"/>
        </w:rPr>
        <w:t>。</w:t>
      </w:r>
    </w:p>
    <w:p w14:paraId="483D7F2D">
      <w:pPr>
        <w:bidi w:val="0"/>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3．结算方式：银行转账。由甲方负责结算，每期付款前，供应商应提供相应金额的正规发票，且该发票均应在约定付款的最后期限提前10日提交</w:t>
      </w:r>
      <w:r>
        <w:rPr>
          <w:rFonts w:hint="eastAsia" w:ascii="仿宋_GB2312" w:hAnsi="仿宋_GB2312" w:eastAsia="仿宋_GB2312" w:cs="仿宋_GB2312"/>
          <w:color w:val="auto"/>
          <w:sz w:val="21"/>
          <w:szCs w:val="21"/>
          <w:highlight w:val="none"/>
          <w:lang w:eastAsia="zh-CN"/>
        </w:rPr>
        <w:t>甲方</w:t>
      </w:r>
      <w:r>
        <w:rPr>
          <w:rFonts w:hint="eastAsia" w:ascii="仿宋_GB2312" w:hAnsi="仿宋_GB2312" w:eastAsia="仿宋_GB2312" w:cs="仿宋_GB2312"/>
          <w:color w:val="auto"/>
          <w:sz w:val="21"/>
          <w:szCs w:val="21"/>
          <w:highlight w:val="none"/>
        </w:rPr>
        <w:t>，否则</w:t>
      </w:r>
      <w:r>
        <w:rPr>
          <w:rFonts w:hint="eastAsia" w:ascii="仿宋_GB2312" w:hAnsi="仿宋_GB2312" w:eastAsia="仿宋_GB2312" w:cs="仿宋_GB2312"/>
          <w:color w:val="auto"/>
          <w:sz w:val="21"/>
          <w:szCs w:val="21"/>
          <w:highlight w:val="none"/>
          <w:lang w:eastAsia="zh-CN"/>
        </w:rPr>
        <w:t>甲方</w:t>
      </w:r>
      <w:r>
        <w:rPr>
          <w:rFonts w:hint="eastAsia" w:ascii="仿宋_GB2312" w:hAnsi="仿宋_GB2312" w:eastAsia="仿宋_GB2312" w:cs="仿宋_GB2312"/>
          <w:color w:val="auto"/>
          <w:sz w:val="21"/>
          <w:szCs w:val="21"/>
          <w:highlight w:val="none"/>
        </w:rPr>
        <w:t>有权顺延付款。</w:t>
      </w:r>
    </w:p>
    <w:p w14:paraId="26CA580B">
      <w:pPr>
        <w:bidi w:val="0"/>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第</w:t>
      </w:r>
      <w:r>
        <w:rPr>
          <w:rFonts w:hint="eastAsia" w:cs="仿宋_GB2312"/>
          <w:color w:val="auto"/>
          <w:sz w:val="21"/>
          <w:szCs w:val="21"/>
          <w:highlight w:val="none"/>
          <w:lang w:val="en-US" w:eastAsia="zh-CN"/>
        </w:rPr>
        <w:t>四</w:t>
      </w:r>
      <w:r>
        <w:rPr>
          <w:rFonts w:hint="eastAsia" w:ascii="仿宋_GB2312" w:hAnsi="仿宋_GB2312" w:eastAsia="仿宋_GB2312" w:cs="仿宋_GB2312"/>
          <w:color w:val="auto"/>
          <w:sz w:val="21"/>
          <w:szCs w:val="21"/>
          <w:highlight w:val="none"/>
        </w:rPr>
        <w:t>条　验收标准及条件</w:t>
      </w:r>
    </w:p>
    <w:p w14:paraId="7C2B42A4">
      <w:pPr>
        <w:bidi w:val="0"/>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1．验收：</w:t>
      </w:r>
    </w:p>
    <w:p w14:paraId="7E0D97B4">
      <w:pPr>
        <w:bidi w:val="0"/>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供应商须分别在开闭幕式结束后的10个工作日内整理相关资料汇总给</w:t>
      </w:r>
      <w:r>
        <w:rPr>
          <w:rFonts w:hint="eastAsia" w:ascii="仿宋_GB2312" w:hAnsi="仿宋_GB2312" w:eastAsia="仿宋_GB2312" w:cs="仿宋_GB2312"/>
          <w:color w:val="auto"/>
          <w:sz w:val="21"/>
          <w:szCs w:val="21"/>
          <w:highlight w:val="none"/>
          <w:lang w:eastAsia="zh-CN"/>
        </w:rPr>
        <w:t>甲方</w:t>
      </w:r>
      <w:r>
        <w:rPr>
          <w:rFonts w:hint="eastAsia" w:ascii="仿宋_GB2312" w:hAnsi="仿宋_GB2312" w:eastAsia="仿宋_GB2312" w:cs="仿宋_GB2312"/>
          <w:color w:val="auto"/>
          <w:sz w:val="21"/>
          <w:szCs w:val="21"/>
          <w:highlight w:val="none"/>
        </w:rPr>
        <w:t>。供应商须对项目执行过程中所涉及的全部资料进行归档。项目结束后，</w:t>
      </w:r>
      <w:r>
        <w:rPr>
          <w:rFonts w:hint="eastAsia" w:ascii="仿宋_GB2312" w:hAnsi="仿宋_GB2312" w:eastAsia="仿宋_GB2312" w:cs="仿宋_GB2312"/>
          <w:color w:val="auto"/>
          <w:sz w:val="21"/>
          <w:szCs w:val="21"/>
          <w:highlight w:val="none"/>
          <w:lang w:eastAsia="zh-CN"/>
        </w:rPr>
        <w:t>乙方</w:t>
      </w:r>
      <w:r>
        <w:rPr>
          <w:rFonts w:hint="eastAsia" w:ascii="仿宋_GB2312" w:hAnsi="仿宋_GB2312" w:eastAsia="仿宋_GB2312" w:cs="仿宋_GB2312"/>
          <w:color w:val="auto"/>
          <w:sz w:val="21"/>
          <w:szCs w:val="21"/>
          <w:highlight w:val="none"/>
        </w:rPr>
        <w:t>须向</w:t>
      </w:r>
      <w:r>
        <w:rPr>
          <w:rFonts w:hint="eastAsia" w:ascii="仿宋_GB2312" w:hAnsi="仿宋_GB2312" w:eastAsia="仿宋_GB2312" w:cs="仿宋_GB2312"/>
          <w:color w:val="auto"/>
          <w:sz w:val="21"/>
          <w:szCs w:val="21"/>
          <w:highlight w:val="none"/>
          <w:lang w:eastAsia="zh-CN"/>
        </w:rPr>
        <w:t>甲方</w:t>
      </w:r>
      <w:r>
        <w:rPr>
          <w:rFonts w:hint="eastAsia" w:ascii="仿宋_GB2312" w:hAnsi="仿宋_GB2312" w:eastAsia="仿宋_GB2312" w:cs="仿宋_GB2312"/>
          <w:color w:val="auto"/>
          <w:sz w:val="21"/>
          <w:szCs w:val="21"/>
          <w:highlight w:val="none"/>
        </w:rPr>
        <w:t>提供项目验收报告、技术文档，并提供完整的技术服务资料（包括光盘、文件、照片等）。</w:t>
      </w:r>
    </w:p>
    <w:p w14:paraId="7F17BFD8">
      <w:pPr>
        <w:bidi w:val="0"/>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由</w:t>
      </w:r>
      <w:r>
        <w:rPr>
          <w:rFonts w:hint="eastAsia" w:ascii="仿宋_GB2312" w:hAnsi="仿宋_GB2312" w:eastAsia="仿宋_GB2312" w:cs="仿宋_GB2312"/>
          <w:color w:val="auto"/>
          <w:sz w:val="21"/>
          <w:szCs w:val="21"/>
          <w:highlight w:val="none"/>
          <w:lang w:eastAsia="zh-CN"/>
        </w:rPr>
        <w:t>甲方</w:t>
      </w:r>
      <w:r>
        <w:rPr>
          <w:rFonts w:hint="eastAsia" w:ascii="仿宋_GB2312" w:hAnsi="仿宋_GB2312" w:eastAsia="仿宋_GB2312" w:cs="仿宋_GB2312"/>
          <w:color w:val="auto"/>
          <w:sz w:val="21"/>
          <w:szCs w:val="21"/>
          <w:highlight w:val="none"/>
        </w:rPr>
        <w:t>组织有关部门按照国家有关标准和《陕西省第十八届运动会开闭幕式方案策划和运行团队服务项目合同》以及</w:t>
      </w:r>
      <w:r>
        <w:rPr>
          <w:rFonts w:hint="eastAsia" w:ascii="仿宋_GB2312" w:hAnsi="仿宋_GB2312" w:eastAsia="仿宋_GB2312" w:cs="仿宋_GB2312"/>
          <w:color w:val="auto"/>
          <w:sz w:val="21"/>
          <w:szCs w:val="21"/>
          <w:highlight w:val="none"/>
          <w:lang w:eastAsia="zh-CN"/>
        </w:rPr>
        <w:t>甲方</w:t>
      </w:r>
      <w:r>
        <w:rPr>
          <w:rFonts w:hint="eastAsia" w:ascii="仿宋_GB2312" w:hAnsi="仿宋_GB2312" w:eastAsia="仿宋_GB2312" w:cs="仿宋_GB2312"/>
          <w:color w:val="auto"/>
          <w:sz w:val="21"/>
          <w:szCs w:val="21"/>
          <w:highlight w:val="none"/>
        </w:rPr>
        <w:t>的会议纪要做出的相关规定进行验收，供应商须派技术人员按</w:t>
      </w:r>
      <w:r>
        <w:rPr>
          <w:rFonts w:hint="eastAsia" w:ascii="仿宋_GB2312" w:hAnsi="仿宋_GB2312" w:eastAsia="仿宋_GB2312" w:cs="仿宋_GB2312"/>
          <w:color w:val="auto"/>
          <w:sz w:val="21"/>
          <w:szCs w:val="21"/>
          <w:highlight w:val="none"/>
          <w:lang w:eastAsia="zh-CN"/>
        </w:rPr>
        <w:t>甲方</w:t>
      </w:r>
      <w:r>
        <w:rPr>
          <w:rFonts w:hint="eastAsia" w:ascii="仿宋_GB2312" w:hAnsi="仿宋_GB2312" w:eastAsia="仿宋_GB2312" w:cs="仿宋_GB2312"/>
          <w:color w:val="auto"/>
          <w:sz w:val="21"/>
          <w:szCs w:val="21"/>
          <w:highlight w:val="none"/>
        </w:rPr>
        <w:t>指定地点现场共同验收。</w:t>
      </w:r>
    </w:p>
    <w:p w14:paraId="087F07E5">
      <w:pPr>
        <w:bidi w:val="0"/>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分阶段验收（1.开幕式；2.闭幕式），由供应商提出验收申请3日内组织。</w:t>
      </w:r>
    </w:p>
    <w:p w14:paraId="7268A304">
      <w:pPr>
        <w:bidi w:val="0"/>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2．验收依据：</w:t>
      </w:r>
    </w:p>
    <w:p w14:paraId="5BFD76E6">
      <w:pPr>
        <w:bidi w:val="0"/>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（1）招标文件、投标文件、澄清表（函）；</w:t>
      </w:r>
    </w:p>
    <w:p w14:paraId="7468C3FB">
      <w:pPr>
        <w:bidi w:val="0"/>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（2）本合同及附件文本；</w:t>
      </w:r>
    </w:p>
    <w:p w14:paraId="394B3121">
      <w:pPr>
        <w:bidi w:val="0"/>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（3）合同签订时国家及行业现行的标准和技术规范。</w:t>
      </w:r>
    </w:p>
    <w:p w14:paraId="7338763E">
      <w:pPr>
        <w:bidi w:val="0"/>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3．</w:t>
      </w:r>
      <w:r>
        <w:rPr>
          <w:rFonts w:hint="eastAsia" w:ascii="仿宋_GB2312" w:hAnsi="仿宋_GB2312" w:eastAsia="仿宋_GB2312" w:cs="仿宋_GB2312"/>
          <w:color w:val="auto"/>
          <w:sz w:val="21"/>
          <w:szCs w:val="21"/>
          <w:highlight w:val="none"/>
          <w:lang w:eastAsia="zh-CN"/>
        </w:rPr>
        <w:t>乙方</w:t>
      </w:r>
      <w:r>
        <w:rPr>
          <w:rFonts w:hint="eastAsia" w:ascii="仿宋_GB2312" w:hAnsi="仿宋_GB2312" w:eastAsia="仿宋_GB2312" w:cs="仿宋_GB2312"/>
          <w:color w:val="auto"/>
          <w:sz w:val="21"/>
          <w:szCs w:val="21"/>
          <w:highlight w:val="none"/>
        </w:rPr>
        <w:t>应向</w:t>
      </w:r>
      <w:r>
        <w:rPr>
          <w:rFonts w:hint="eastAsia" w:ascii="仿宋_GB2312" w:hAnsi="仿宋_GB2312" w:eastAsia="仿宋_GB2312" w:cs="仿宋_GB2312"/>
          <w:color w:val="auto"/>
          <w:sz w:val="21"/>
          <w:szCs w:val="21"/>
          <w:highlight w:val="none"/>
          <w:lang w:eastAsia="zh-CN"/>
        </w:rPr>
        <w:t>甲方</w:t>
      </w:r>
      <w:r>
        <w:rPr>
          <w:rFonts w:hint="eastAsia" w:ascii="仿宋_GB2312" w:hAnsi="仿宋_GB2312" w:eastAsia="仿宋_GB2312" w:cs="仿宋_GB2312"/>
          <w:color w:val="auto"/>
          <w:sz w:val="21"/>
          <w:szCs w:val="21"/>
          <w:highlight w:val="none"/>
        </w:rPr>
        <w:t>提交项目实施过程中的所有资料，以便</w:t>
      </w:r>
      <w:r>
        <w:rPr>
          <w:rFonts w:hint="eastAsia" w:ascii="仿宋_GB2312" w:hAnsi="仿宋_GB2312" w:eastAsia="仿宋_GB2312" w:cs="仿宋_GB2312"/>
          <w:color w:val="auto"/>
          <w:sz w:val="21"/>
          <w:szCs w:val="21"/>
          <w:highlight w:val="none"/>
          <w:lang w:eastAsia="zh-CN"/>
        </w:rPr>
        <w:t>甲方</w:t>
      </w:r>
      <w:r>
        <w:rPr>
          <w:rFonts w:hint="eastAsia" w:ascii="仿宋_GB2312" w:hAnsi="仿宋_GB2312" w:eastAsia="仿宋_GB2312" w:cs="仿宋_GB2312"/>
          <w:color w:val="auto"/>
          <w:sz w:val="21"/>
          <w:szCs w:val="21"/>
          <w:highlight w:val="none"/>
        </w:rPr>
        <w:t>日后管理和维护。</w:t>
      </w:r>
    </w:p>
    <w:p w14:paraId="36C63541">
      <w:pPr>
        <w:bidi w:val="0"/>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第</w:t>
      </w:r>
      <w:r>
        <w:rPr>
          <w:rFonts w:hint="eastAsia" w:cs="仿宋_GB2312"/>
          <w:color w:val="auto"/>
          <w:sz w:val="21"/>
          <w:szCs w:val="21"/>
          <w:highlight w:val="none"/>
          <w:lang w:val="en-US" w:eastAsia="zh-CN"/>
        </w:rPr>
        <w:t>五</w:t>
      </w:r>
      <w:r>
        <w:rPr>
          <w:rFonts w:hint="eastAsia" w:ascii="仿宋_GB2312" w:hAnsi="仿宋_GB2312" w:eastAsia="仿宋_GB2312" w:cs="仿宋_GB2312"/>
          <w:color w:val="auto"/>
          <w:sz w:val="21"/>
          <w:szCs w:val="21"/>
          <w:highlight w:val="none"/>
        </w:rPr>
        <w:t>条　知识产权（若有）</w:t>
      </w:r>
    </w:p>
    <w:p w14:paraId="7A626653">
      <w:pPr>
        <w:bidi w:val="0"/>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乙方应保证所提供的服务或其任何一部分均不会侵犯任何第三方的专利权、商标权或著作权。</w:t>
      </w:r>
    </w:p>
    <w:p w14:paraId="7069B718">
      <w:pPr>
        <w:bidi w:val="0"/>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第</w:t>
      </w:r>
      <w:r>
        <w:rPr>
          <w:rFonts w:hint="eastAsia" w:cs="仿宋_GB2312"/>
          <w:color w:val="auto"/>
          <w:sz w:val="21"/>
          <w:szCs w:val="21"/>
          <w:highlight w:val="none"/>
          <w:lang w:val="en-US" w:eastAsia="zh-CN"/>
        </w:rPr>
        <w:t>六</w:t>
      </w:r>
      <w:r>
        <w:rPr>
          <w:rFonts w:hint="eastAsia" w:ascii="仿宋_GB2312" w:hAnsi="仿宋_GB2312" w:eastAsia="仿宋_GB2312" w:cs="仿宋_GB2312"/>
          <w:color w:val="auto"/>
          <w:sz w:val="21"/>
          <w:szCs w:val="21"/>
          <w:highlight w:val="none"/>
        </w:rPr>
        <w:t>条　无产权瑕疵条款（若有）</w:t>
      </w:r>
    </w:p>
    <w:p w14:paraId="4CBE99A0">
      <w:pPr>
        <w:bidi w:val="0"/>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乙方保证所提供的服务的所有权完全属于乙方且无任何抵押、查封等产权瑕疵。如有产权瑕疵的，视为乙方违约。乙方应负担由此而产生的一切损失。</w:t>
      </w:r>
    </w:p>
    <w:p w14:paraId="40D1B417">
      <w:pPr>
        <w:bidi w:val="0"/>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第</w:t>
      </w:r>
      <w:r>
        <w:rPr>
          <w:rFonts w:hint="eastAsia" w:cs="仿宋_GB2312"/>
          <w:color w:val="auto"/>
          <w:sz w:val="21"/>
          <w:szCs w:val="21"/>
          <w:highlight w:val="none"/>
          <w:lang w:val="en-US" w:eastAsia="zh-CN"/>
        </w:rPr>
        <w:t>七</w:t>
      </w:r>
      <w:r>
        <w:rPr>
          <w:rFonts w:hint="eastAsia" w:ascii="仿宋_GB2312" w:hAnsi="仿宋_GB2312" w:eastAsia="仿宋_GB2312" w:cs="仿宋_GB2312"/>
          <w:color w:val="auto"/>
          <w:sz w:val="21"/>
          <w:szCs w:val="21"/>
          <w:highlight w:val="none"/>
        </w:rPr>
        <w:t>条　履约保证金：不适用。</w:t>
      </w:r>
    </w:p>
    <w:p w14:paraId="76C5B25E">
      <w:pPr>
        <w:bidi w:val="0"/>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第</w:t>
      </w:r>
      <w:r>
        <w:rPr>
          <w:rFonts w:hint="eastAsia" w:cs="仿宋_GB2312"/>
          <w:color w:val="auto"/>
          <w:sz w:val="21"/>
          <w:szCs w:val="21"/>
          <w:highlight w:val="none"/>
          <w:lang w:val="en-US" w:eastAsia="zh-CN"/>
        </w:rPr>
        <w:t>八</w:t>
      </w:r>
      <w:r>
        <w:rPr>
          <w:rFonts w:hint="eastAsia" w:ascii="仿宋_GB2312" w:hAnsi="仿宋_GB2312" w:eastAsia="仿宋_GB2312" w:cs="仿宋_GB2312"/>
          <w:color w:val="auto"/>
          <w:sz w:val="21"/>
          <w:szCs w:val="21"/>
          <w:highlight w:val="none"/>
        </w:rPr>
        <w:t>条　双方的权利和义务</w:t>
      </w:r>
    </w:p>
    <w:p w14:paraId="061C632B">
      <w:pPr>
        <w:bidi w:val="0"/>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（一）甲方的权利和义务</w:t>
      </w:r>
    </w:p>
    <w:p w14:paraId="69464C81">
      <w:pPr>
        <w:bidi w:val="0"/>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1．甲方有权对合同规定范围内乙方的服务行为进行监督和检查，拥有监管权。有权定期核对乙方提供服务所配备的人员数量。对甲方认为不合理的部分有权下达整改通知书，并要求乙方限期整改。</w:t>
      </w:r>
    </w:p>
    <w:p w14:paraId="651497F1">
      <w:pPr>
        <w:bidi w:val="0"/>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2．甲方有权依据双方签订的考评办法对乙方提供的服务进行定期考评。</w:t>
      </w:r>
    </w:p>
    <w:p w14:paraId="4967CDE3">
      <w:pPr>
        <w:bidi w:val="0"/>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3．负责检查监督乙方管理工作的实施及制度的执行情况。</w:t>
      </w:r>
    </w:p>
    <w:p w14:paraId="4F9AC719">
      <w:pPr>
        <w:bidi w:val="0"/>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4．根据本合同规定，按时向乙方支付应付服务费用。</w:t>
      </w:r>
    </w:p>
    <w:p w14:paraId="58064A27">
      <w:pPr>
        <w:bidi w:val="0"/>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5．验收应在甲方和乙方双方共同参加下进行。甲方组成验收小组按国家有关规定、规范进行验收，验收时将会邀请相关的专业人员或机构参与验收。</w:t>
      </w:r>
    </w:p>
    <w:p w14:paraId="03094521">
      <w:pPr>
        <w:bidi w:val="0"/>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6．国家法律、法规所规定由甲方承担的其它责任。</w:t>
      </w:r>
    </w:p>
    <w:p w14:paraId="6C1CC533">
      <w:pPr>
        <w:bidi w:val="0"/>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（二）乙方的权利和义务</w:t>
      </w:r>
    </w:p>
    <w:p w14:paraId="5A1ED888">
      <w:pPr>
        <w:bidi w:val="0"/>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1．对本合同规定的委托服务范围内的项目享有管理权及服务义务。</w:t>
      </w:r>
    </w:p>
    <w:p w14:paraId="0DDACE94">
      <w:pPr>
        <w:bidi w:val="0"/>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2．根据本合同的规定向甲方收取相关服务费用，并有权在本项目管理范围内管理及合理使用。</w:t>
      </w:r>
    </w:p>
    <w:p w14:paraId="623EDBC6">
      <w:pPr>
        <w:bidi w:val="0"/>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3．及时向甲方通告本项目服务范围内有关服务的重大事项，及时配合处理投诉。</w:t>
      </w:r>
    </w:p>
    <w:p w14:paraId="1E71B447">
      <w:pPr>
        <w:bidi w:val="0"/>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4．接受项目行业管理部门及政府有关部门的指导，接受甲方的监督。</w:t>
      </w:r>
    </w:p>
    <w:p w14:paraId="2F60C49E">
      <w:pPr>
        <w:bidi w:val="0"/>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5．国家法律、法规所规定由乙方承担的其它责任。</w:t>
      </w:r>
    </w:p>
    <w:p w14:paraId="71CDAEB2">
      <w:pPr>
        <w:bidi w:val="0"/>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第</w:t>
      </w:r>
      <w:r>
        <w:rPr>
          <w:rFonts w:hint="eastAsia" w:cs="仿宋_GB2312"/>
          <w:color w:val="auto"/>
          <w:sz w:val="21"/>
          <w:szCs w:val="21"/>
          <w:highlight w:val="none"/>
          <w:lang w:val="en-US" w:eastAsia="zh-CN"/>
        </w:rPr>
        <w:t>九</w:t>
      </w:r>
      <w:r>
        <w:rPr>
          <w:rFonts w:hint="eastAsia" w:ascii="仿宋_GB2312" w:hAnsi="仿宋_GB2312" w:eastAsia="仿宋_GB2312" w:cs="仿宋_GB2312"/>
          <w:color w:val="auto"/>
          <w:sz w:val="21"/>
          <w:szCs w:val="21"/>
          <w:highlight w:val="none"/>
        </w:rPr>
        <w:t>条　违约责任</w:t>
      </w:r>
    </w:p>
    <w:p w14:paraId="23670D57">
      <w:pPr>
        <w:bidi w:val="0"/>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1．甲乙双方必须遵守本合同并执行合同中的各项规定，保证本合同的正常履行。</w:t>
      </w:r>
    </w:p>
    <w:p w14:paraId="60A7D3F9">
      <w:pPr>
        <w:bidi w:val="0"/>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77CABDED">
      <w:pPr>
        <w:bidi w:val="0"/>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第十条　不可抗力事件处理</w:t>
      </w:r>
    </w:p>
    <w:p w14:paraId="1796D3F8">
      <w:pPr>
        <w:bidi w:val="0"/>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1．在合同有效期内，任何一方因不可抗力事件导致不能履行合同，则合同履行期可延长，其延长期与不可抗力影响期相同。</w:t>
      </w:r>
    </w:p>
    <w:p w14:paraId="58FC7EF8">
      <w:pPr>
        <w:bidi w:val="0"/>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2．不可抗力事件发生后，应立即通知对方，并寄送有关权威机构出具的证明。</w:t>
      </w:r>
    </w:p>
    <w:p w14:paraId="2DC7AC97">
      <w:pPr>
        <w:bidi w:val="0"/>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3．不可抗力事件延续15个日历日以上，双方应通过友好协商，确定是否继续履行合同。</w:t>
      </w:r>
    </w:p>
    <w:p w14:paraId="01CC7182">
      <w:pPr>
        <w:bidi w:val="0"/>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第十</w:t>
      </w:r>
      <w:r>
        <w:rPr>
          <w:rFonts w:hint="eastAsia" w:cs="仿宋_GB2312"/>
          <w:color w:val="auto"/>
          <w:sz w:val="21"/>
          <w:szCs w:val="21"/>
          <w:highlight w:val="none"/>
          <w:lang w:val="en-US" w:eastAsia="zh-CN"/>
        </w:rPr>
        <w:t>一</w:t>
      </w:r>
      <w:r>
        <w:rPr>
          <w:rFonts w:hint="eastAsia" w:ascii="仿宋_GB2312" w:hAnsi="仿宋_GB2312" w:eastAsia="仿宋_GB2312" w:cs="仿宋_GB2312"/>
          <w:color w:val="auto"/>
          <w:sz w:val="21"/>
          <w:szCs w:val="21"/>
          <w:highlight w:val="none"/>
        </w:rPr>
        <w:t>条　合同的变更和终止</w:t>
      </w:r>
    </w:p>
    <w:p w14:paraId="4A9698D8">
      <w:pPr>
        <w:bidi w:val="0"/>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除《中华人民共和国政府采购法》第49条、第50条第二款规定的情形外，本合同一经签订，甲乙双方不得擅自变更、中止或终止合同。</w:t>
      </w:r>
    </w:p>
    <w:p w14:paraId="49742890">
      <w:pPr>
        <w:bidi w:val="0"/>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第十</w:t>
      </w:r>
      <w:r>
        <w:rPr>
          <w:rFonts w:hint="eastAsia" w:cs="仿宋_GB2312"/>
          <w:color w:val="auto"/>
          <w:sz w:val="21"/>
          <w:szCs w:val="21"/>
          <w:highlight w:val="none"/>
          <w:lang w:val="en-US" w:eastAsia="zh-CN"/>
        </w:rPr>
        <w:t>二</w:t>
      </w:r>
      <w:r>
        <w:rPr>
          <w:rFonts w:hint="eastAsia" w:ascii="仿宋_GB2312" w:hAnsi="仿宋_GB2312" w:eastAsia="仿宋_GB2312" w:cs="仿宋_GB2312"/>
          <w:color w:val="auto"/>
          <w:sz w:val="21"/>
          <w:szCs w:val="21"/>
          <w:highlight w:val="none"/>
        </w:rPr>
        <w:t>条　解决合同纠纷的方式</w:t>
      </w:r>
    </w:p>
    <w:p w14:paraId="0BB7C846">
      <w:pPr>
        <w:bidi w:val="0"/>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 xml:space="preserve">1．在执行本合同中发生的或与本合同有关的争端，双方应通过友好协商解决，经协商在 </w:t>
      </w:r>
      <w:r>
        <w:rPr>
          <w:rFonts w:hint="eastAsia" w:ascii="仿宋_GB2312" w:hAnsi="仿宋_GB2312" w:eastAsia="仿宋_GB2312" w:cs="仿宋_GB2312"/>
          <w:color w:val="auto"/>
          <w:sz w:val="21"/>
          <w:szCs w:val="21"/>
          <w:highlight w:val="none"/>
          <w:u w:val="single"/>
        </w:rPr>
        <w:t>30</w:t>
      </w:r>
      <w:r>
        <w:rPr>
          <w:rFonts w:hint="eastAsia" w:ascii="仿宋_GB2312" w:hAnsi="仿宋_GB2312" w:eastAsia="仿宋_GB2312" w:cs="仿宋_GB2312"/>
          <w:color w:val="auto"/>
          <w:sz w:val="21"/>
          <w:szCs w:val="21"/>
          <w:highlight w:val="none"/>
        </w:rPr>
        <w:t>天内不能达成协议时，则采取以下第（1）种方式解决争议：</w:t>
      </w:r>
    </w:p>
    <w:p w14:paraId="58AE0AE3">
      <w:pPr>
        <w:bidi w:val="0"/>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（1）向甲方所在地有管辖权的人民法院提起诉讼；</w:t>
      </w:r>
    </w:p>
    <w:p w14:paraId="64434922">
      <w:pPr>
        <w:bidi w:val="0"/>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（2）向  /  按其仲裁规则申请仲裁。</w:t>
      </w:r>
    </w:p>
    <w:p w14:paraId="7ACE9F3E">
      <w:pPr>
        <w:bidi w:val="0"/>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2．在仲裁期间，本合同应继续履行。</w:t>
      </w:r>
    </w:p>
    <w:p w14:paraId="260832D0">
      <w:pPr>
        <w:bidi w:val="0"/>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第十</w:t>
      </w:r>
      <w:r>
        <w:rPr>
          <w:rFonts w:hint="eastAsia" w:cs="仿宋_GB2312"/>
          <w:color w:val="auto"/>
          <w:sz w:val="21"/>
          <w:szCs w:val="21"/>
          <w:highlight w:val="none"/>
          <w:lang w:val="en-US" w:eastAsia="zh-CN"/>
        </w:rPr>
        <w:t>三</w:t>
      </w:r>
      <w:r>
        <w:rPr>
          <w:rFonts w:hint="eastAsia" w:ascii="仿宋_GB2312" w:hAnsi="仿宋_GB2312" w:eastAsia="仿宋_GB2312" w:cs="仿宋_GB2312"/>
          <w:color w:val="auto"/>
          <w:sz w:val="21"/>
          <w:szCs w:val="21"/>
          <w:highlight w:val="none"/>
        </w:rPr>
        <w:t>条　合同生效及其他</w:t>
      </w:r>
    </w:p>
    <w:p w14:paraId="5852514D">
      <w:pPr>
        <w:bidi w:val="0"/>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1．合同经双方法定代表人（单位负责人）或授权委托代理人签名并加盖单位公章并由采购代理机构盖章后生效。</w:t>
      </w:r>
    </w:p>
    <w:p w14:paraId="533C7AFF">
      <w:pPr>
        <w:bidi w:val="0"/>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2．合同执行中涉及采购资金和采购内容修改或补充的，须经政府采购监管部门审批，并签书面补充协议报政府采购监督管理部门备案，方可作为主合同不可分割的一部分。</w:t>
      </w:r>
    </w:p>
    <w:p w14:paraId="145924EE">
      <w:pPr>
        <w:bidi w:val="0"/>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3．本合同一式肆份，自双方签章之日起起效。甲方贰份，乙方贰份，同级财政部门备案壹份，具有同等法律效力。</w:t>
      </w:r>
    </w:p>
    <w:p w14:paraId="3A906FDB">
      <w:pPr>
        <w:bidi w:val="0"/>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第十</w:t>
      </w:r>
      <w:r>
        <w:rPr>
          <w:rFonts w:hint="eastAsia" w:cs="仿宋_GB2312"/>
          <w:color w:val="auto"/>
          <w:sz w:val="21"/>
          <w:szCs w:val="21"/>
          <w:highlight w:val="none"/>
          <w:lang w:val="en-US" w:eastAsia="zh-CN"/>
        </w:rPr>
        <w:t>四</w:t>
      </w:r>
      <w:r>
        <w:rPr>
          <w:rFonts w:hint="eastAsia" w:ascii="仿宋_GB2312" w:hAnsi="仿宋_GB2312" w:eastAsia="仿宋_GB2312" w:cs="仿宋_GB2312"/>
          <w:color w:val="auto"/>
          <w:sz w:val="21"/>
          <w:szCs w:val="21"/>
          <w:highlight w:val="none"/>
        </w:rPr>
        <w:t>条　附件</w:t>
      </w:r>
    </w:p>
    <w:p w14:paraId="13068004">
      <w:pPr>
        <w:bidi w:val="0"/>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1．项目招标文件</w:t>
      </w:r>
    </w:p>
    <w:p w14:paraId="7720D16A">
      <w:pPr>
        <w:bidi w:val="0"/>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2．项目修改澄清文件</w:t>
      </w:r>
    </w:p>
    <w:p w14:paraId="2A85429C">
      <w:pPr>
        <w:bidi w:val="0"/>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3．项目投标文件</w:t>
      </w:r>
    </w:p>
    <w:p w14:paraId="30EF5320">
      <w:pPr>
        <w:bidi w:val="0"/>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4．中标通知书</w:t>
      </w:r>
    </w:p>
    <w:p w14:paraId="5291D216">
      <w:pPr>
        <w:bidi w:val="0"/>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5．其他</w:t>
      </w:r>
    </w:p>
    <w:p w14:paraId="10CEC8CA">
      <w:pPr>
        <w:keepNext w:val="0"/>
        <w:keepLines w:val="0"/>
        <w:pageBreakBefore w:val="0"/>
        <w:widowControl w:val="0"/>
        <w:kinsoku/>
        <w:wordWrap/>
        <w:overflowPunct/>
        <w:topLinePunct w:val="0"/>
        <w:autoSpaceDE/>
        <w:autoSpaceDN/>
        <w:bidi w:val="0"/>
        <w:adjustRightInd/>
        <w:snapToGrid/>
        <w:spacing w:line="400" w:lineRule="exact"/>
        <w:ind w:firstLine="567"/>
        <w:textAlignment w:val="auto"/>
        <w:rPr>
          <w:rFonts w:hint="eastAsia" w:ascii="仿宋_GB2312" w:hAnsi="仿宋_GB2312" w:eastAsia="仿宋_GB2312" w:cs="仿宋_GB2312"/>
          <w:color w:val="auto"/>
          <w:sz w:val="21"/>
          <w:szCs w:val="21"/>
          <w:highlight w:val="none"/>
        </w:rPr>
      </w:pPr>
    </w:p>
    <w:p w14:paraId="3C942E31">
      <w:pPr>
        <w:rPr>
          <w:rFonts w:hint="eastAsia" w:ascii="仿宋_GB2312" w:hAnsi="仿宋_GB2312" w:eastAsia="仿宋_GB2312" w:cs="仿宋_GB2312"/>
          <w:b/>
          <w:color w:val="auto"/>
          <w:sz w:val="21"/>
          <w:szCs w:val="21"/>
          <w:highlight w:val="none"/>
        </w:rPr>
      </w:pPr>
      <w:r>
        <w:rPr>
          <w:rFonts w:hint="eastAsia" w:ascii="仿宋_GB2312" w:hAnsi="仿宋_GB2312" w:eastAsia="仿宋_GB2312" w:cs="仿宋_GB2312"/>
          <w:b/>
          <w:color w:val="auto"/>
          <w:sz w:val="21"/>
          <w:szCs w:val="21"/>
          <w:highlight w:val="none"/>
        </w:rPr>
        <w:br w:type="page"/>
      </w:r>
    </w:p>
    <w:p w14:paraId="61C7E0CD">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rFonts w:hint="eastAsia" w:ascii="仿宋_GB2312" w:hAnsi="仿宋_GB2312" w:eastAsia="仿宋_GB2312" w:cs="仿宋_GB2312"/>
          <w:b/>
          <w:color w:val="auto"/>
          <w:sz w:val="21"/>
          <w:szCs w:val="21"/>
          <w:highlight w:val="none"/>
        </w:rPr>
      </w:pPr>
      <w:r>
        <w:rPr>
          <w:rFonts w:hint="eastAsia" w:ascii="仿宋_GB2312" w:hAnsi="仿宋_GB2312" w:eastAsia="仿宋_GB2312" w:cs="仿宋_GB2312"/>
          <w:b/>
          <w:color w:val="auto"/>
          <w:sz w:val="21"/>
          <w:szCs w:val="21"/>
          <w:highlight w:val="none"/>
        </w:rPr>
        <w:t>（以下无正文）</w:t>
      </w:r>
    </w:p>
    <w:tbl>
      <w:tblPr>
        <w:tblStyle w:val="8"/>
        <w:tblpPr w:leftFromText="180" w:rightFromText="180" w:vertAnchor="text" w:horzAnchor="page" w:tblpXSpec="center" w:tblpY="525"/>
        <w:tblOverlap w:val="never"/>
        <w:tblW w:w="4998" w:type="pct"/>
        <w:jc w:val="center"/>
        <w:tblLayout w:type="autofit"/>
        <w:tblCellMar>
          <w:top w:w="0" w:type="dxa"/>
          <w:left w:w="108" w:type="dxa"/>
          <w:bottom w:w="0" w:type="dxa"/>
          <w:right w:w="108" w:type="dxa"/>
        </w:tblCellMar>
      </w:tblPr>
      <w:tblGrid>
        <w:gridCol w:w="2915"/>
        <w:gridCol w:w="2802"/>
        <w:gridCol w:w="2802"/>
      </w:tblGrid>
      <w:tr w14:paraId="0443BD00">
        <w:tblPrEx>
          <w:tblCellMar>
            <w:top w:w="0" w:type="dxa"/>
            <w:left w:w="108" w:type="dxa"/>
            <w:bottom w:w="0" w:type="dxa"/>
            <w:right w:w="108" w:type="dxa"/>
          </w:tblCellMar>
        </w:tblPrEx>
        <w:trPr>
          <w:trHeight w:val="567" w:hRule="atLeast"/>
          <w:jc w:val="center"/>
        </w:trPr>
        <w:tc>
          <w:tcPr>
            <w:tcW w:w="1711" w:type="pct"/>
            <w:noWrap/>
            <w:vAlign w:val="center"/>
          </w:tcPr>
          <w:p w14:paraId="7E782CCA">
            <w:pPr>
              <w:pageBreakBefore w:val="0"/>
              <w:kinsoku/>
              <w:wordWrap/>
              <w:overflowPunct/>
              <w:topLinePunct w:val="0"/>
              <w:autoSpaceDE/>
              <w:autoSpaceDN/>
              <w:bidi w:val="0"/>
              <w:adjustRightInd/>
              <w:snapToGrid/>
              <w:spacing w:line="400" w:lineRule="exact"/>
              <w:ind w:left="0" w:leftChars="0" w:firstLine="0" w:firstLineChars="0"/>
              <w:textAlignment w:val="auto"/>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br w:type="page"/>
            </w:r>
            <w:r>
              <w:rPr>
                <w:rFonts w:hint="eastAsia" w:ascii="仿宋_GB2312" w:hAnsi="仿宋_GB2312" w:eastAsia="仿宋_GB2312" w:cs="仿宋_GB2312"/>
                <w:color w:val="auto"/>
                <w:sz w:val="21"/>
                <w:szCs w:val="21"/>
                <w:highlight w:val="none"/>
              </w:rPr>
              <w:t>甲方（采购人）：</w:t>
            </w:r>
          </w:p>
        </w:tc>
        <w:tc>
          <w:tcPr>
            <w:tcW w:w="1644" w:type="pct"/>
            <w:noWrap/>
            <w:vAlign w:val="center"/>
          </w:tcPr>
          <w:p w14:paraId="2D75CAF7">
            <w:pPr>
              <w:pageBreakBefore w:val="0"/>
              <w:kinsoku/>
              <w:wordWrap/>
              <w:overflowPunct/>
              <w:topLinePunct w:val="0"/>
              <w:autoSpaceDE/>
              <w:autoSpaceDN/>
              <w:bidi w:val="0"/>
              <w:adjustRightInd/>
              <w:snapToGrid/>
              <w:spacing w:line="400" w:lineRule="exact"/>
              <w:ind w:left="0" w:leftChars="0" w:firstLine="0" w:firstLineChars="0"/>
              <w:textAlignment w:val="auto"/>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乙方（成交供商）：</w:t>
            </w:r>
          </w:p>
        </w:tc>
        <w:tc>
          <w:tcPr>
            <w:tcW w:w="1644" w:type="pct"/>
            <w:noWrap/>
            <w:vAlign w:val="center"/>
          </w:tcPr>
          <w:p w14:paraId="5EDA104C">
            <w:pPr>
              <w:pageBreakBefore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鉴证机构：</w:t>
            </w:r>
          </w:p>
        </w:tc>
      </w:tr>
      <w:tr w14:paraId="0F075491">
        <w:tblPrEx>
          <w:tblCellMar>
            <w:top w:w="0" w:type="dxa"/>
            <w:left w:w="108" w:type="dxa"/>
            <w:bottom w:w="0" w:type="dxa"/>
            <w:right w:w="108" w:type="dxa"/>
          </w:tblCellMar>
        </w:tblPrEx>
        <w:trPr>
          <w:trHeight w:val="567" w:hRule="atLeast"/>
          <w:jc w:val="center"/>
        </w:trPr>
        <w:tc>
          <w:tcPr>
            <w:tcW w:w="1711" w:type="pct"/>
            <w:noWrap/>
            <w:vAlign w:val="center"/>
          </w:tcPr>
          <w:p w14:paraId="7C17B528">
            <w:pPr>
              <w:pageBreakBefore w:val="0"/>
              <w:kinsoku/>
              <w:wordWrap/>
              <w:overflowPunct/>
              <w:topLinePunct w:val="0"/>
              <w:autoSpaceDE/>
              <w:autoSpaceDN/>
              <w:bidi w:val="0"/>
              <w:adjustRightInd/>
              <w:snapToGrid/>
              <w:spacing w:line="400" w:lineRule="exact"/>
              <w:ind w:left="0" w:leftChars="0" w:firstLine="0" w:firstLineChars="0"/>
              <w:textAlignment w:val="auto"/>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地址：</w:t>
            </w:r>
          </w:p>
        </w:tc>
        <w:tc>
          <w:tcPr>
            <w:tcW w:w="1644" w:type="pct"/>
            <w:noWrap/>
            <w:vAlign w:val="center"/>
          </w:tcPr>
          <w:p w14:paraId="0CDD1114">
            <w:pPr>
              <w:pageBreakBefore w:val="0"/>
              <w:kinsoku/>
              <w:wordWrap/>
              <w:overflowPunct/>
              <w:topLinePunct w:val="0"/>
              <w:autoSpaceDE/>
              <w:autoSpaceDN/>
              <w:bidi w:val="0"/>
              <w:adjustRightInd/>
              <w:snapToGrid/>
              <w:spacing w:line="400" w:lineRule="exact"/>
              <w:ind w:left="0" w:leftChars="0" w:firstLine="0" w:firstLineChars="0"/>
              <w:textAlignment w:val="auto"/>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地址：</w:t>
            </w:r>
          </w:p>
        </w:tc>
        <w:tc>
          <w:tcPr>
            <w:tcW w:w="1644" w:type="pct"/>
            <w:shd w:val="clear" w:color="auto" w:fill="auto"/>
            <w:noWrap/>
            <w:vAlign w:val="center"/>
          </w:tcPr>
          <w:p w14:paraId="79D05B02">
            <w:pPr>
              <w:pageBreakBefore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地址：</w:t>
            </w:r>
          </w:p>
        </w:tc>
      </w:tr>
      <w:tr w14:paraId="0FAF91F0">
        <w:tblPrEx>
          <w:tblCellMar>
            <w:top w:w="0" w:type="dxa"/>
            <w:left w:w="108" w:type="dxa"/>
            <w:bottom w:w="0" w:type="dxa"/>
            <w:right w:w="108" w:type="dxa"/>
          </w:tblCellMar>
        </w:tblPrEx>
        <w:trPr>
          <w:trHeight w:val="567" w:hRule="atLeast"/>
          <w:jc w:val="center"/>
        </w:trPr>
        <w:tc>
          <w:tcPr>
            <w:tcW w:w="1711" w:type="pct"/>
            <w:noWrap/>
            <w:vAlign w:val="center"/>
          </w:tcPr>
          <w:p w14:paraId="7A0A641A">
            <w:pPr>
              <w:pageBreakBefore w:val="0"/>
              <w:kinsoku/>
              <w:wordWrap/>
              <w:overflowPunct/>
              <w:topLinePunct w:val="0"/>
              <w:autoSpaceDE/>
              <w:autoSpaceDN/>
              <w:bidi w:val="0"/>
              <w:adjustRightInd/>
              <w:snapToGrid/>
              <w:spacing w:line="400" w:lineRule="exact"/>
              <w:ind w:left="0" w:leftChars="0" w:firstLine="0" w:firstLineChars="0"/>
              <w:textAlignment w:val="auto"/>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代理人：</w:t>
            </w:r>
          </w:p>
        </w:tc>
        <w:tc>
          <w:tcPr>
            <w:tcW w:w="1644" w:type="pct"/>
            <w:noWrap/>
            <w:vAlign w:val="center"/>
          </w:tcPr>
          <w:p w14:paraId="60170057">
            <w:pPr>
              <w:pageBreakBefore w:val="0"/>
              <w:tabs>
                <w:tab w:val="left" w:pos="5355"/>
              </w:tabs>
              <w:kinsoku/>
              <w:wordWrap/>
              <w:overflowPunct/>
              <w:topLinePunct w:val="0"/>
              <w:autoSpaceDE/>
              <w:autoSpaceDN/>
              <w:bidi w:val="0"/>
              <w:adjustRightInd/>
              <w:snapToGrid/>
              <w:spacing w:line="400" w:lineRule="exact"/>
              <w:ind w:left="0" w:leftChars="0" w:firstLine="0" w:firstLineChars="0"/>
              <w:textAlignment w:val="auto"/>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代理人</w:t>
            </w:r>
          </w:p>
        </w:tc>
        <w:tc>
          <w:tcPr>
            <w:tcW w:w="1644" w:type="pct"/>
            <w:shd w:val="clear" w:color="auto" w:fill="auto"/>
            <w:noWrap/>
            <w:vAlign w:val="center"/>
          </w:tcPr>
          <w:p w14:paraId="3638D977">
            <w:pPr>
              <w:pageBreakBefore w:val="0"/>
              <w:tabs>
                <w:tab w:val="left" w:pos="5355"/>
              </w:tabs>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代理人</w:t>
            </w:r>
          </w:p>
        </w:tc>
      </w:tr>
      <w:tr w14:paraId="28611EF1">
        <w:tblPrEx>
          <w:tblCellMar>
            <w:top w:w="0" w:type="dxa"/>
            <w:left w:w="108" w:type="dxa"/>
            <w:bottom w:w="0" w:type="dxa"/>
            <w:right w:w="108" w:type="dxa"/>
          </w:tblCellMar>
        </w:tblPrEx>
        <w:trPr>
          <w:trHeight w:val="567" w:hRule="atLeast"/>
          <w:jc w:val="center"/>
        </w:trPr>
        <w:tc>
          <w:tcPr>
            <w:tcW w:w="1711" w:type="pct"/>
            <w:noWrap/>
            <w:vAlign w:val="center"/>
          </w:tcPr>
          <w:p w14:paraId="19806669">
            <w:pPr>
              <w:pageBreakBefore w:val="0"/>
              <w:kinsoku/>
              <w:wordWrap/>
              <w:overflowPunct/>
              <w:topLinePunct w:val="0"/>
              <w:autoSpaceDE/>
              <w:autoSpaceDN/>
              <w:bidi w:val="0"/>
              <w:adjustRightInd/>
              <w:snapToGrid/>
              <w:spacing w:line="400" w:lineRule="exact"/>
              <w:ind w:left="0" w:leftChars="0" w:firstLine="0" w:firstLineChars="0"/>
              <w:textAlignment w:val="auto"/>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联系电话：</w:t>
            </w:r>
          </w:p>
        </w:tc>
        <w:tc>
          <w:tcPr>
            <w:tcW w:w="1644" w:type="pct"/>
            <w:noWrap/>
            <w:vAlign w:val="center"/>
          </w:tcPr>
          <w:p w14:paraId="50CC5BA1">
            <w:pPr>
              <w:pageBreakBefore w:val="0"/>
              <w:kinsoku/>
              <w:wordWrap/>
              <w:overflowPunct/>
              <w:topLinePunct w:val="0"/>
              <w:autoSpaceDE/>
              <w:autoSpaceDN/>
              <w:bidi w:val="0"/>
              <w:adjustRightInd/>
              <w:snapToGrid/>
              <w:spacing w:line="400" w:lineRule="exact"/>
              <w:ind w:left="0" w:leftChars="0" w:firstLine="0" w:firstLineChars="0"/>
              <w:textAlignment w:val="auto"/>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联系电话：</w:t>
            </w:r>
          </w:p>
        </w:tc>
        <w:tc>
          <w:tcPr>
            <w:tcW w:w="1644" w:type="pct"/>
            <w:shd w:val="clear" w:color="auto" w:fill="auto"/>
            <w:noWrap/>
            <w:vAlign w:val="center"/>
          </w:tcPr>
          <w:p w14:paraId="4CDD6212">
            <w:pPr>
              <w:pageBreakBefore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联系电话：</w:t>
            </w:r>
          </w:p>
        </w:tc>
      </w:tr>
      <w:tr w14:paraId="4A103D40">
        <w:tblPrEx>
          <w:tblCellMar>
            <w:top w:w="0" w:type="dxa"/>
            <w:left w:w="108" w:type="dxa"/>
            <w:bottom w:w="0" w:type="dxa"/>
            <w:right w:w="108" w:type="dxa"/>
          </w:tblCellMar>
        </w:tblPrEx>
        <w:trPr>
          <w:trHeight w:val="567" w:hRule="atLeast"/>
          <w:jc w:val="center"/>
        </w:trPr>
        <w:tc>
          <w:tcPr>
            <w:tcW w:w="1711" w:type="pct"/>
            <w:noWrap/>
            <w:vAlign w:val="center"/>
          </w:tcPr>
          <w:p w14:paraId="26C70434">
            <w:pPr>
              <w:pageBreakBefore w:val="0"/>
              <w:kinsoku/>
              <w:wordWrap/>
              <w:overflowPunct/>
              <w:topLinePunct w:val="0"/>
              <w:autoSpaceDE/>
              <w:autoSpaceDN/>
              <w:bidi w:val="0"/>
              <w:adjustRightInd/>
              <w:snapToGrid/>
              <w:spacing w:line="400" w:lineRule="exact"/>
              <w:ind w:left="0" w:leftChars="0" w:firstLine="0" w:firstLineChars="0"/>
              <w:textAlignment w:val="auto"/>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开户行：</w:t>
            </w:r>
          </w:p>
        </w:tc>
        <w:tc>
          <w:tcPr>
            <w:tcW w:w="1644" w:type="pct"/>
            <w:noWrap/>
            <w:vAlign w:val="center"/>
          </w:tcPr>
          <w:p w14:paraId="7B843F3E">
            <w:pPr>
              <w:pageBreakBefore w:val="0"/>
              <w:tabs>
                <w:tab w:val="left" w:pos="5355"/>
              </w:tabs>
              <w:kinsoku/>
              <w:wordWrap/>
              <w:overflowPunct/>
              <w:topLinePunct w:val="0"/>
              <w:autoSpaceDE/>
              <w:autoSpaceDN/>
              <w:bidi w:val="0"/>
              <w:adjustRightInd/>
              <w:snapToGrid/>
              <w:spacing w:line="400" w:lineRule="exact"/>
              <w:ind w:left="0" w:leftChars="0" w:firstLine="0" w:firstLineChars="0"/>
              <w:textAlignment w:val="auto"/>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开户行：</w:t>
            </w:r>
          </w:p>
        </w:tc>
        <w:tc>
          <w:tcPr>
            <w:tcW w:w="1644" w:type="pct"/>
            <w:shd w:val="clear" w:color="auto" w:fill="auto"/>
            <w:noWrap/>
            <w:vAlign w:val="center"/>
          </w:tcPr>
          <w:p w14:paraId="561D5B21">
            <w:pPr>
              <w:pageBreakBefore w:val="0"/>
              <w:tabs>
                <w:tab w:val="left" w:pos="5355"/>
              </w:tabs>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 w:val="21"/>
                <w:szCs w:val="21"/>
                <w:highlight w:val="none"/>
              </w:rPr>
            </w:pPr>
          </w:p>
        </w:tc>
      </w:tr>
      <w:tr w14:paraId="26CAE273">
        <w:tblPrEx>
          <w:tblCellMar>
            <w:top w:w="0" w:type="dxa"/>
            <w:left w:w="108" w:type="dxa"/>
            <w:bottom w:w="0" w:type="dxa"/>
            <w:right w:w="108" w:type="dxa"/>
          </w:tblCellMar>
        </w:tblPrEx>
        <w:trPr>
          <w:trHeight w:val="567" w:hRule="atLeast"/>
          <w:jc w:val="center"/>
        </w:trPr>
        <w:tc>
          <w:tcPr>
            <w:tcW w:w="1711" w:type="pct"/>
            <w:noWrap/>
            <w:vAlign w:val="center"/>
          </w:tcPr>
          <w:p w14:paraId="3D5294B0">
            <w:pPr>
              <w:pageBreakBefore w:val="0"/>
              <w:kinsoku/>
              <w:wordWrap/>
              <w:overflowPunct/>
              <w:topLinePunct w:val="0"/>
              <w:autoSpaceDE/>
              <w:autoSpaceDN/>
              <w:bidi w:val="0"/>
              <w:adjustRightInd/>
              <w:snapToGrid/>
              <w:spacing w:line="400" w:lineRule="exact"/>
              <w:ind w:left="0" w:leftChars="0" w:firstLine="0" w:firstLineChars="0"/>
              <w:textAlignment w:val="auto"/>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账号：</w:t>
            </w:r>
          </w:p>
        </w:tc>
        <w:tc>
          <w:tcPr>
            <w:tcW w:w="1644" w:type="pct"/>
            <w:noWrap/>
            <w:vAlign w:val="center"/>
          </w:tcPr>
          <w:p w14:paraId="6F32DBE7">
            <w:pPr>
              <w:pageBreakBefore w:val="0"/>
              <w:tabs>
                <w:tab w:val="left" w:pos="5355"/>
              </w:tabs>
              <w:kinsoku/>
              <w:wordWrap/>
              <w:overflowPunct/>
              <w:topLinePunct w:val="0"/>
              <w:autoSpaceDE/>
              <w:autoSpaceDN/>
              <w:bidi w:val="0"/>
              <w:adjustRightInd/>
              <w:snapToGrid/>
              <w:spacing w:line="400" w:lineRule="exact"/>
              <w:ind w:left="0" w:leftChars="0" w:firstLine="0" w:firstLineChars="0"/>
              <w:textAlignment w:val="auto"/>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账号：</w:t>
            </w:r>
          </w:p>
        </w:tc>
        <w:tc>
          <w:tcPr>
            <w:tcW w:w="1644" w:type="pct"/>
            <w:shd w:val="clear" w:color="auto" w:fill="auto"/>
            <w:noWrap/>
            <w:vAlign w:val="center"/>
          </w:tcPr>
          <w:p w14:paraId="58557F9E">
            <w:pPr>
              <w:pageBreakBefore w:val="0"/>
              <w:tabs>
                <w:tab w:val="left" w:pos="5355"/>
              </w:tabs>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 w:val="21"/>
                <w:szCs w:val="21"/>
                <w:highlight w:val="none"/>
              </w:rPr>
            </w:pPr>
          </w:p>
        </w:tc>
      </w:tr>
      <w:tr w14:paraId="60E88C58">
        <w:tblPrEx>
          <w:tblCellMar>
            <w:top w:w="0" w:type="dxa"/>
            <w:left w:w="108" w:type="dxa"/>
            <w:bottom w:w="0" w:type="dxa"/>
            <w:right w:w="108" w:type="dxa"/>
          </w:tblCellMar>
        </w:tblPrEx>
        <w:trPr>
          <w:trHeight w:val="567" w:hRule="atLeast"/>
          <w:jc w:val="center"/>
        </w:trPr>
        <w:tc>
          <w:tcPr>
            <w:tcW w:w="1711" w:type="pct"/>
            <w:noWrap/>
            <w:vAlign w:val="center"/>
          </w:tcPr>
          <w:p w14:paraId="07CA3E49">
            <w:pPr>
              <w:pageBreakBefore w:val="0"/>
              <w:kinsoku/>
              <w:wordWrap/>
              <w:overflowPunct/>
              <w:topLinePunct w:val="0"/>
              <w:autoSpaceDE/>
              <w:autoSpaceDN/>
              <w:bidi w:val="0"/>
              <w:adjustRightInd/>
              <w:snapToGrid/>
              <w:spacing w:line="400" w:lineRule="exact"/>
              <w:ind w:left="0" w:leftChars="0" w:firstLine="0" w:firstLineChars="0"/>
              <w:textAlignment w:val="auto"/>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日期：</w:t>
            </w:r>
          </w:p>
        </w:tc>
        <w:tc>
          <w:tcPr>
            <w:tcW w:w="1644" w:type="pct"/>
            <w:noWrap/>
            <w:vAlign w:val="center"/>
          </w:tcPr>
          <w:p w14:paraId="7786D120">
            <w:pPr>
              <w:pageBreakBefore w:val="0"/>
              <w:kinsoku/>
              <w:wordWrap/>
              <w:overflowPunct/>
              <w:topLinePunct w:val="0"/>
              <w:autoSpaceDE/>
              <w:autoSpaceDN/>
              <w:bidi w:val="0"/>
              <w:adjustRightInd/>
              <w:snapToGrid/>
              <w:spacing w:line="400" w:lineRule="exact"/>
              <w:ind w:left="0" w:leftChars="0" w:firstLine="0" w:firstLineChars="0"/>
              <w:textAlignment w:val="auto"/>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日期：</w:t>
            </w:r>
          </w:p>
        </w:tc>
        <w:tc>
          <w:tcPr>
            <w:tcW w:w="1644" w:type="pct"/>
            <w:shd w:val="clear" w:color="auto" w:fill="auto"/>
            <w:noWrap/>
            <w:vAlign w:val="center"/>
          </w:tcPr>
          <w:p w14:paraId="4BFB3654">
            <w:pPr>
              <w:pageBreakBefore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 w:val="21"/>
                <w:szCs w:val="21"/>
                <w:highlight w:val="none"/>
              </w:rPr>
            </w:pPr>
            <w:r>
              <w:rPr>
                <w:rFonts w:hint="eastAsia" w:ascii="仿宋_GB2312" w:hAnsi="仿宋_GB2312" w:eastAsia="仿宋_GB2312" w:cs="仿宋_GB2312"/>
                <w:color w:val="auto"/>
                <w:sz w:val="21"/>
                <w:szCs w:val="21"/>
                <w:highlight w:val="none"/>
              </w:rPr>
              <w:t>日期：</w:t>
            </w:r>
          </w:p>
        </w:tc>
      </w:tr>
    </w:tbl>
    <w:p w14:paraId="398DFCCF">
      <w:pPr>
        <w:pageBreakBefore w:val="0"/>
        <w:widowControl/>
        <w:kinsoku/>
        <w:wordWrap/>
        <w:overflowPunct/>
        <w:topLinePunct w:val="0"/>
        <w:autoSpaceDE/>
        <w:autoSpaceDN/>
        <w:bidi w:val="0"/>
        <w:adjustRightInd/>
        <w:snapToGrid/>
        <w:spacing w:line="400" w:lineRule="exact"/>
        <w:jc w:val="left"/>
        <w:textAlignment w:val="auto"/>
        <w:rPr>
          <w:rFonts w:hint="eastAsia" w:ascii="仿宋_GB2312" w:hAnsi="仿宋_GB2312" w:eastAsia="仿宋_GB2312" w:cs="仿宋_GB2312"/>
          <w:color w:val="auto"/>
          <w:sz w:val="21"/>
          <w:szCs w:val="21"/>
          <w:highlight w:val="none"/>
        </w:rPr>
      </w:pPr>
    </w:p>
    <w:p w14:paraId="58FB573A">
      <w:pPr>
        <w:ind w:left="0" w:leftChars="0" w:firstLine="0" w:firstLineChars="0"/>
      </w:pPr>
      <w:bookmarkStart w:id="0" w:name="_GoBack"/>
      <w:bookmarkEnd w:id="0"/>
    </w:p>
    <w:sectPr>
      <w:footerReference r:id="rId5" w:type="default"/>
      <w:pgSz w:w="11906" w:h="16838"/>
      <w:pgMar w:top="1440" w:right="1800" w:bottom="1440" w:left="1800" w:header="851" w:footer="992" w:gutter="0"/>
      <w:pgNumType w:fmt="numberInDash"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43246E">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EF7E8E4">
                          <w:pPr>
                            <w:pStyle w:val="6"/>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EF7E8E4">
                    <w:pPr>
                      <w:pStyle w:val="6"/>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CE2545"/>
    <w:rsid w:val="025F50D7"/>
    <w:rsid w:val="1BDC7B5B"/>
    <w:rsid w:val="34CE2545"/>
    <w:rsid w:val="37347E47"/>
    <w:rsid w:val="3D9745C0"/>
    <w:rsid w:val="42D4089F"/>
    <w:rsid w:val="44217C49"/>
    <w:rsid w:val="5C8C7BB2"/>
    <w:rsid w:val="5F936939"/>
    <w:rsid w:val="634863EF"/>
    <w:rsid w:val="66683F05"/>
    <w:rsid w:val="6BE94441"/>
    <w:rsid w:val="6C633ACD"/>
    <w:rsid w:val="70F72260"/>
    <w:rsid w:val="76DF34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400" w:firstLineChars="200"/>
      <w:jc w:val="both"/>
    </w:pPr>
    <w:rPr>
      <w:rFonts w:ascii="仿宋_GB2312" w:hAnsi="仿宋_GB2312" w:eastAsia="仿宋_GB2312" w:cstheme="minorBidi"/>
      <w:kern w:val="2"/>
      <w:sz w:val="32"/>
      <w:szCs w:val="24"/>
      <w:lang w:val="en-US" w:eastAsia="zh-CN" w:bidi="ar-SA"/>
    </w:rPr>
  </w:style>
  <w:style w:type="paragraph" w:styleId="2">
    <w:name w:val="heading 1"/>
    <w:basedOn w:val="1"/>
    <w:next w:val="1"/>
    <w:qFormat/>
    <w:uiPriority w:val="0"/>
    <w:pPr>
      <w:keepNext/>
      <w:keepLines/>
      <w:spacing w:beforeLines="0" w:beforeAutospacing="0" w:afterLines="0" w:afterAutospacing="0" w:line="240" w:lineRule="auto"/>
      <w:jc w:val="center"/>
      <w:outlineLvl w:val="0"/>
    </w:pPr>
    <w:rPr>
      <w:rFonts w:ascii="Times New Roman" w:hAnsi="Times New Roman" w:eastAsia="宋体" w:cs="Times New Roman"/>
      <w:b/>
      <w:kern w:val="44"/>
      <w:sz w:val="36"/>
      <w:szCs w:val="22"/>
      <w:lang w:val="zh-CN" w:bidi="zh-CN"/>
    </w:rPr>
  </w:style>
  <w:style w:type="paragraph" w:styleId="3">
    <w:name w:val="heading 2"/>
    <w:basedOn w:val="1"/>
    <w:next w:val="1"/>
    <w:semiHidden/>
    <w:unhideWhenUsed/>
    <w:qFormat/>
    <w:uiPriority w:val="0"/>
    <w:pPr>
      <w:spacing w:line="360" w:lineRule="auto"/>
      <w:ind w:left="0" w:firstLine="0"/>
      <w:outlineLvl w:val="1"/>
    </w:pPr>
    <w:rPr>
      <w:rFonts w:ascii="宋体" w:hAnsi="宋体" w:eastAsia="宋体" w:cs="宋体"/>
      <w:b/>
      <w:bCs/>
      <w:sz w:val="32"/>
      <w:szCs w:val="24"/>
      <w:lang w:val="zh-CN" w:bidi="zh-CN"/>
    </w:rPr>
  </w:style>
  <w:style w:type="paragraph" w:styleId="4">
    <w:name w:val="heading 3"/>
    <w:basedOn w:val="1"/>
    <w:next w:val="1"/>
    <w:link w:val="10"/>
    <w:semiHidden/>
    <w:unhideWhenUsed/>
    <w:qFormat/>
    <w:uiPriority w:val="0"/>
    <w:pPr>
      <w:keepNext/>
      <w:keepLines/>
      <w:spacing w:beforeLines="0" w:beforeAutospacing="0" w:afterLines="0" w:afterAutospacing="0" w:line="360" w:lineRule="auto"/>
      <w:jc w:val="left"/>
      <w:outlineLvl w:val="2"/>
    </w:pPr>
    <w:rPr>
      <w:rFonts w:ascii="Times New Roman" w:hAnsi="Times New Roman" w:eastAsia="宋体" w:cs="Times New Roman"/>
      <w:b/>
      <w:sz w:val="2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5">
    <w:name w:val="Body Text"/>
    <w:basedOn w:val="1"/>
    <w:qFormat/>
    <w:uiPriority w:val="0"/>
    <w:pPr>
      <w:spacing w:after="120" w:afterLines="0" w:afterAutospacing="0"/>
    </w:pPr>
  </w:style>
  <w:style w:type="paragraph" w:styleId="6">
    <w:name w:val="footer"/>
    <w:basedOn w:val="1"/>
    <w:qFormat/>
    <w:uiPriority w:val="0"/>
    <w:pPr>
      <w:tabs>
        <w:tab w:val="center" w:pos="4153"/>
        <w:tab w:val="right" w:pos="8306"/>
      </w:tabs>
      <w:snapToGrid w:val="0"/>
      <w:jc w:val="left"/>
    </w:pPr>
    <w:rPr>
      <w:sz w:val="18"/>
    </w:rPr>
  </w:style>
  <w:style w:type="paragraph" w:styleId="7">
    <w:name w:val="toc 2"/>
    <w:basedOn w:val="1"/>
    <w:next w:val="1"/>
    <w:qFormat/>
    <w:uiPriority w:val="0"/>
    <w:pPr>
      <w:ind w:left="440" w:leftChars="200"/>
    </w:pPr>
    <w:rPr>
      <w:rFonts w:ascii="宋体" w:hAnsi="宋体" w:eastAsia="宋体" w:cs="宋体"/>
      <w:sz w:val="21"/>
      <w:szCs w:val="21"/>
      <w:lang w:val="zh-CN" w:bidi="zh-CN"/>
    </w:rPr>
  </w:style>
  <w:style w:type="character" w:customStyle="1" w:styleId="10">
    <w:name w:val="标题 3 Char"/>
    <w:link w:val="4"/>
    <w:qFormat/>
    <w:uiPriority w:val="0"/>
    <w:rPr>
      <w:rFonts w:ascii="Times New Roman" w:hAnsi="Times New Roman" w:eastAsia="宋体" w:cs="Times New Roman"/>
      <w:b/>
      <w:sz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2025-09-22T01:48:00Z</dcterms:created>
  <dc:creator>13622</dc:creator>
  <cp:lastModifiedBy>13622</cp:lastModifiedBy>
  <dcterms:modified xsi:type="dcterms:W3CDTF">2025-09-22T01:49:28Z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6A1DE6BA440F45FD8BDDA012BAA13495_11</vt:lpwstr>
  </property>
  <property fmtid="{D5CDD505-2E9C-101B-9397-08002B2CF9AE}" pid="4" name="KSOTemplateDocerSaveRecord">
    <vt:lpwstr>eyJoZGlkIjoiMTVjNTJkZWEyZWIyMjEyNTVmMDA4NGYwNTI4OTg4ZGEiLCJ1c2VySWQiOiIzMDcyMjg3NjcifQ==</vt:lpwstr>
  </property>
</Properties>
</file>